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1B" w:rsidRDefault="00066D83">
      <w:r>
        <w:rPr>
          <w:noProof/>
        </w:rPr>
      </w:r>
      <w:r>
        <w:pict>
          <v:group id="_x0000_s1027" editas="canvas" style="width:526.5pt;height:784.5pt;mso-position-horizontal-relative:char;mso-position-vertical-relative:line" coordorigin="2362,1912" coordsize="8357,124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1912;width:8357;height:12454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469;top:2043;width:7988;height:1738" filled="f"/>
            <v:shape id="_x0000_s1031" type="#_x0000_t109" style="position:absolute;left:2469;top:3781;width:7988;height:1739"/>
            <v:shape id="_x0000_s1032" type="#_x0000_t109" style="position:absolute;left:2469;top:5520;width:7989;height:1739"/>
            <v:shape id="_x0000_s1033" type="#_x0000_t109" style="position:absolute;left:2469;top:7259;width:7989;height:1739"/>
            <v:shape id="_x0000_s1034" type="#_x0000_t109" style="position:absolute;left:2469;top:8998;width:7989;height:1739"/>
            <v:shape id="_x0000_s1035" type="#_x0000_t109" style="position:absolute;left:2468;top:10737;width:7989;height:1738"/>
            <v:shape id="_x0000_s1036" type="#_x0000_t109" style="position:absolute;left:2468;top:12460;width:7989;height:173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69;top:2043;width:2250;height:321" filled="f" stroked="f">
              <v:textbox>
                <w:txbxContent>
                  <w:p w:rsidR="00AA5C45" w:rsidRDefault="00AA5C45" w:rsidP="006A5C7B">
                    <w:r>
                      <w:t>ExchangeClientGroupsNode</w:t>
                    </w:r>
                  </w:p>
                  <w:p w:rsidR="00AA5C45" w:rsidRDefault="00AA5C45" w:rsidP="006A5C7B"/>
                </w:txbxContent>
              </v:textbox>
            </v:shape>
            <v:shape id="_x0000_s1039" type="#_x0000_t202" style="position:absolute;left:2469;top:3781;width:2251;height:322" filled="f" stroked="f">
              <v:textbox>
                <w:txbxContent>
                  <w:p w:rsidR="00AA5C45" w:rsidRDefault="00AA5C45" w:rsidP="006A5C7B">
                    <w:r>
                      <w:t>ANDNode</w:t>
                    </w:r>
                  </w:p>
                  <w:p w:rsidR="00AA5C45" w:rsidRDefault="00AA5C45" w:rsidP="006A5C7B"/>
                  <w:p w:rsidR="00AA5C45" w:rsidRDefault="00AA5C45" w:rsidP="006A5C7B"/>
                </w:txbxContent>
              </v:textbox>
            </v:shape>
            <v:shape id="_x0000_s1040" type="#_x0000_t202" style="position:absolute;left:2469;top:5520;width:2251;height:321" filled="f" stroked="f">
              <v:textbox>
                <w:txbxContent>
                  <w:p w:rsidR="00AA5C45" w:rsidRDefault="00AA5C45" w:rsidP="006A5C7B">
                    <w:r>
                      <w:t>ExchangeClientsNode</w:t>
                    </w:r>
                  </w:p>
                  <w:p w:rsidR="00AA5C45" w:rsidRDefault="00AA5C45" w:rsidP="006A5C7B"/>
                  <w:p w:rsidR="00AA5C45" w:rsidRDefault="00AA5C45" w:rsidP="006A5C7B"/>
                </w:txbxContent>
              </v:textbox>
            </v:shape>
            <v:shape id="_x0000_s1041" type="#_x0000_t202" style="position:absolute;left:2469;top:7259;width:2251;height:321" filled="f" stroked="f">
              <v:textbox>
                <w:txbxContent>
                  <w:p w:rsidR="00AA5C45" w:rsidRDefault="00AA5C45" w:rsidP="006A5C7B">
                    <w:r>
                      <w:t>ANDNode</w:t>
                    </w:r>
                  </w:p>
                  <w:p w:rsidR="00AA5C45" w:rsidRDefault="00AA5C45" w:rsidP="006A5C7B"/>
                </w:txbxContent>
              </v:textbox>
            </v:shape>
            <v:shape id="_x0000_s1042" type="#_x0000_t202" style="position:absolute;left:2468;top:8998;width:2358;height:321" filled="f" stroked="f">
              <v:textbox>
                <w:txbxContent>
                  <w:p w:rsidR="00AA5C45" w:rsidRDefault="00AA5C45" w:rsidP="006A5C7B">
                    <w:r>
                      <w:t>ExchangeDeliveryAreasNode</w:t>
                    </w:r>
                  </w:p>
                  <w:p w:rsidR="00AA5C45" w:rsidRDefault="00AA5C45" w:rsidP="006A5C7B"/>
                </w:txbxContent>
              </v:textbox>
            </v:shape>
            <v:shape id="_x0000_s1043" type="#_x0000_t202" style="position:absolute;left:2469;top:10737;width:2251;height:321" filled="f" stroked="f">
              <v:textbox>
                <w:txbxContent>
                  <w:p w:rsidR="00AA5C45" w:rsidRDefault="00AA5C45" w:rsidP="006A5C7B">
                    <w:r>
                      <w:t>ANDNode</w:t>
                    </w:r>
                  </w:p>
                  <w:p w:rsidR="00AA5C45" w:rsidRDefault="00AA5C45" w:rsidP="006A5C7B"/>
                </w:txbxContent>
              </v:textbox>
            </v:shape>
            <v:shape id="_x0000_s1044" type="#_x0000_t202" style="position:absolute;left:2468;top:12460;width:2251;height:322" filled="f" stroked="f">
              <v:textbox>
                <w:txbxContent>
                  <w:p w:rsidR="00AA5C45" w:rsidRDefault="00AA5C45" w:rsidP="006A5C7B">
                    <w:r>
                      <w:t>RoutePhaseProposition</w:t>
                    </w:r>
                  </w:p>
                  <w:p w:rsidR="00AA5C45" w:rsidRDefault="00AA5C45" w:rsidP="006A5C7B"/>
                </w:txbxContent>
              </v:textbox>
            </v:shape>
            <v:roundrect id="_x0000_s1045" style="position:absolute;left:5017;top:2626;width:1285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roundrect id="_x0000_s1047" style="position:absolute;left:4946;top:6091;width:1286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roundrect id="_x0000_s1048" style="position:absolute;left:4946;top:4293;width:1285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49" style="position:absolute;left:6602;top:4293;width:1283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0" style="position:absolute;left:4948;top:7757;width:1283;height:644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1" style="position:absolute;left:6518;top:7757;width:1284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2" style="position:absolute;left:4184;top:11342;width:1283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3" style="position:absolute;left:5685;top:11342;width:1284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4" style="position:absolute;left:4184;top:13103;width:1656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roundrect id="_x0000_s1056" style="position:absolute;left:6088;top:13103;width:1655;height:644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roundrect id="_x0000_s1057" style="position:absolute;left:7993;top:13102;width:1655;height:644" arcsize="10923f" fillcolor="#fbd4b4 [1305]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roundrect id="_x0000_s1058" style="position:absolute;left:7160;top:11342;width:1286;height:643" arcsize="10923f" fillcolor="#fbd4b4 [1305]">
              <v:textbox>
                <w:txbxContent>
                  <w:p w:rsidR="006A5C7B" w:rsidRDefault="006A5C7B" w:rsidP="006A5C7B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5589;top:10235;width:2214;height:1107" o:connectortype="straight"/>
            <v:shape id="_x0000_s1060" type="#_x0000_t32" style="position:absolute;left:5589;top:10235;width:738;height:1107" o:connectortype="straight"/>
            <v:shape id="_x0000_s1061" type="#_x0000_t32" style="position:absolute;left:4825;top:10235;width:764;height:1107;flip:x" o:connectortype="straight"/>
            <v:shape id="_x0000_s1062" type="#_x0000_t32" style="position:absolute;left:7803;top:11985;width:1018;height:1117" o:connectortype="straight"/>
            <v:shape id="_x0000_s1063" type="#_x0000_t32" style="position:absolute;left:4825;top:11985;width:187;height:1118" o:connectortype="straight"/>
            <v:shape id="_x0000_s1064" type="#_x0000_t32" style="position:absolute;left:6327;top:11985;width:589;height:1118" o:connectortype="straight"/>
            <v:oval id="_x0000_s1065" style="position:absolute;left:4720;top:9401;width:1798;height:1012" filled="f" strokecolor="red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67" type="#_x0000_t65" style="position:absolute;left:2362;top:9592;width:1684;height:821" fillcolor="#eaf1dd [662]">
              <v:textbox>
                <w:txbxContent>
                  <w:p w:rsidR="006A5C7B" w:rsidRPr="006A5C7B" w:rsidRDefault="006A5C7B" w:rsidP="006A5C7B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r w:rsidRPr="006A5C7B">
                      <w:rPr>
                        <w:sz w:val="18"/>
                        <w:szCs w:val="18"/>
                      </w:rPr>
                      <w:t xml:space="preserve">Pire noeud XORNode donné pour la génération de nouvelles propositions </w:t>
                    </w:r>
                  </w:p>
                  <w:p w:rsidR="006A5C7B" w:rsidRPr="006A5C7B" w:rsidRDefault="006A5C7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8" type="#_x0000_t32" style="position:absolute;left:4046;top:9907;width:674;height:96;flip:y" o:connectortype="straight">
              <v:stroke dashstyle="dash"/>
            </v:shape>
            <v:shape id="_x0000_s1069" type="#_x0000_t32" style="position:absolute;left:5589;top:8401;width:1;height:1191;flip:x" o:connectortype="straight"/>
            <v:roundrect id="_x0000_s1046" style="position:absolute;left:4946;top:9592;width:1285;height:643" arcsize="10923f">
              <v:textbox>
                <w:txbxContent>
                  <w:p w:rsidR="00AA5C45" w:rsidRDefault="00AA5C45" w:rsidP="006A5C7B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070" type="#_x0000_t32" style="position:absolute;left:5589;top:3269;width:71;height:1024;flip:x" o:connectortype="straight"/>
            <v:shape id="_x0000_s1071" type="#_x0000_t32" style="position:absolute;left:5660;top:3269;width:1584;height:1024" o:connectortype="straight"/>
            <v:shape id="_x0000_s1072" type="#_x0000_t32" style="position:absolute;left:5589;top:4936;width:1;height:1155" o:connectortype="straight"/>
            <v:shape id="_x0000_s1073" type="#_x0000_t32" style="position:absolute;left:5589;top:6734;width:1;height:1023" o:connectortype="straight"/>
            <v:shape id="_x0000_s1074" type="#_x0000_t32" style="position:absolute;left:5589;top:6734;width:1571;height:1023" o:connectortype="straight"/>
            <w10:wrap type="none"/>
            <w10:anchorlock/>
          </v:group>
        </w:pict>
      </w:r>
    </w:p>
    <w:sectPr w:rsidR="003C3D1B" w:rsidSect="00066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1B" w:rsidRDefault="003C3D1B" w:rsidP="00066D83">
      <w:pPr>
        <w:spacing w:after="0" w:line="240" w:lineRule="auto"/>
      </w:pPr>
      <w:r>
        <w:separator/>
      </w:r>
    </w:p>
  </w:endnote>
  <w:endnote w:type="continuationSeparator" w:id="1">
    <w:p w:rsidR="003C3D1B" w:rsidRDefault="003C3D1B" w:rsidP="0006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1B" w:rsidRDefault="003C3D1B" w:rsidP="00066D83">
      <w:pPr>
        <w:spacing w:after="0" w:line="240" w:lineRule="auto"/>
      </w:pPr>
      <w:r>
        <w:separator/>
      </w:r>
    </w:p>
  </w:footnote>
  <w:footnote w:type="continuationSeparator" w:id="1">
    <w:p w:rsidR="003C3D1B" w:rsidRDefault="003C3D1B" w:rsidP="0006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D83"/>
    <w:rsid w:val="00066D83"/>
    <w:rsid w:val="003C3D1B"/>
    <w:rsid w:val="00457F88"/>
    <w:rsid w:val="006A5C7B"/>
    <w:rsid w:val="00AA5C45"/>
    <w:rsid w:val="00DA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59">
          <o:proxy start="" idref="#_x0000_s1046" connectloc="2"/>
          <o:proxy end="" idref="#_x0000_s1058" connectloc="0"/>
        </o:r>
        <o:r id="V:Rule4" type="connector" idref="#_x0000_s1060">
          <o:proxy start="" idref="#_x0000_s1046" connectloc="2"/>
          <o:proxy end="" idref="#_x0000_s1053" connectloc="0"/>
        </o:r>
        <o:r id="V:Rule6" type="connector" idref="#_x0000_s1061">
          <o:proxy start="" idref="#_x0000_s1046" connectloc="2"/>
          <o:proxy end="" idref="#_x0000_s1052" connectloc="0"/>
        </o:r>
        <o:r id="V:Rule8" type="connector" idref="#_x0000_s1062">
          <o:proxy start="" idref="#_x0000_s1058" connectloc="2"/>
          <o:proxy end="" idref="#_x0000_s1057" connectloc="0"/>
        </o:r>
        <o:r id="V:Rule10" type="connector" idref="#_x0000_s1063">
          <o:proxy start="" idref="#_x0000_s1052" connectloc="2"/>
          <o:proxy end="" idref="#_x0000_s1054" connectloc="0"/>
        </o:r>
        <o:r id="V:Rule12" type="connector" idref="#_x0000_s1064">
          <o:proxy start="" idref="#_x0000_s1053" connectloc="2"/>
          <o:proxy end="" idref="#_x0000_s1056" connectloc="0"/>
        </o:r>
        <o:r id="V:Rule14" type="connector" idref="#_x0000_s1068">
          <o:proxy start="" idref="#_x0000_s1067" connectloc="3"/>
          <o:proxy end="" idref="#_x0000_s1065" connectloc="2"/>
        </o:r>
        <o:r id="V:Rule16" type="connector" idref="#_x0000_s1069">
          <o:proxy start="" idref="#_x0000_s1050" connectloc="2"/>
          <o:proxy end="" idref="#_x0000_s1046" connectloc="0"/>
        </o:r>
        <o:r id="V:Rule18" type="connector" idref="#_x0000_s1070">
          <o:proxy start="" idref="#_x0000_s1045" connectloc="2"/>
          <o:proxy end="" idref="#_x0000_s1048" connectloc="0"/>
        </o:r>
        <o:r id="V:Rule20" type="connector" idref="#_x0000_s1071">
          <o:proxy start="" idref="#_x0000_s1045" connectloc="2"/>
          <o:proxy end="" idref="#_x0000_s1049" connectloc="0"/>
        </o:r>
        <o:r id="V:Rule22" type="connector" idref="#_x0000_s1072">
          <o:proxy start="" idref="#_x0000_s1048" connectloc="2"/>
          <o:proxy end="" idref="#_x0000_s1047" connectloc="0"/>
        </o:r>
        <o:r id="V:Rule24" type="connector" idref="#_x0000_s1073">
          <o:proxy start="" idref="#_x0000_s1047" connectloc="2"/>
          <o:proxy end="" idref="#_x0000_s1050" connectloc="0"/>
        </o:r>
        <o:r id="V:Rule26" type="connector" idref="#_x0000_s1074">
          <o:proxy start="" idref="#_x0000_s1047" connectloc="2"/>
          <o:proxy end="" idref="#_x0000_s105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D83"/>
  </w:style>
  <w:style w:type="paragraph" w:styleId="Pieddepage">
    <w:name w:val="footer"/>
    <w:basedOn w:val="Normal"/>
    <w:link w:val="PieddepageCar"/>
    <w:uiPriority w:val="99"/>
    <w:semiHidden/>
    <w:unhideWhenUsed/>
    <w:rsid w:val="000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D83"/>
  </w:style>
  <w:style w:type="paragraph" w:styleId="NormalWeb">
    <w:name w:val="Normal (Web)"/>
    <w:basedOn w:val="Normal"/>
    <w:uiPriority w:val="99"/>
    <w:semiHidden/>
    <w:unhideWhenUsed/>
    <w:rsid w:val="006A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6059-AEAE-41EB-A12E-5B304B5A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4</cp:revision>
  <dcterms:created xsi:type="dcterms:W3CDTF">2015-03-24T14:51:00Z</dcterms:created>
  <dcterms:modified xsi:type="dcterms:W3CDTF">2015-03-24T15:17:00Z</dcterms:modified>
</cp:coreProperties>
</file>