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009"/>
      </w:tblGrid>
      <w:tr w:rsidR="00103E84" w:rsidRPr="00AC7FD7" w:rsidTr="00BC7871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03E84" w:rsidRPr="00AC7FD7" w:rsidRDefault="00103E84" w:rsidP="0027284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C7FD7">
              <w:rPr>
                <w:rFonts w:ascii="Calibri" w:hAnsi="Calibri"/>
                <w:b/>
                <w:sz w:val="22"/>
                <w:szCs w:val="22"/>
              </w:rPr>
              <w:t xml:space="preserve">Objet : </w:t>
            </w:r>
          </w:p>
        </w:tc>
        <w:tc>
          <w:tcPr>
            <w:tcW w:w="8009" w:type="dxa"/>
            <w:tcBorders>
              <w:top w:val="single" w:sz="4" w:space="0" w:color="auto"/>
              <w:right w:val="single" w:sz="4" w:space="0" w:color="auto"/>
            </w:tcBorders>
          </w:tcPr>
          <w:p w:rsidR="00103E84" w:rsidRPr="00AC7FD7" w:rsidRDefault="00E310A9" w:rsidP="004162F9">
            <w:pPr>
              <w:ind w:right="-7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Plateforme FUN</w:t>
            </w:r>
            <w:r w:rsidR="003F7E4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AC7FD7">
              <w:rPr>
                <w:rFonts w:ascii="Calibri" w:hAnsi="Calibri"/>
                <w:b/>
                <w:sz w:val="22"/>
                <w:szCs w:val="22"/>
              </w:rPr>
              <w:t>Comité Opér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ationnel Contenus du </w:t>
            </w:r>
            <w:r w:rsidR="004162F9">
              <w:rPr>
                <w:rFonts w:ascii="Calibri" w:hAnsi="Calibri"/>
                <w:b/>
                <w:sz w:val="22"/>
                <w:szCs w:val="22"/>
              </w:rPr>
              <w:t>14</w:t>
            </w:r>
            <w:r w:rsidR="004B3899">
              <w:rPr>
                <w:rFonts w:ascii="Calibri" w:hAnsi="Calibri"/>
                <w:b/>
                <w:sz w:val="22"/>
                <w:szCs w:val="22"/>
              </w:rPr>
              <w:t xml:space="preserve"> novembre</w:t>
            </w:r>
            <w:r w:rsidRPr="00AC7FD7">
              <w:rPr>
                <w:rFonts w:ascii="Calibri" w:hAnsi="Calibri"/>
                <w:b/>
                <w:sz w:val="22"/>
                <w:szCs w:val="22"/>
              </w:rPr>
              <w:t xml:space="preserve"> 2013</w:t>
            </w:r>
          </w:p>
        </w:tc>
      </w:tr>
      <w:tr w:rsidR="00103E84" w:rsidRPr="00AC7FD7" w:rsidTr="00BC7871">
        <w:trPr>
          <w:cantSplit/>
          <w:trHeight w:val="709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03E84" w:rsidRPr="00AC7FD7" w:rsidRDefault="00103E84" w:rsidP="0027284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03E84" w:rsidRPr="00AC7FD7" w:rsidRDefault="00E05C54" w:rsidP="0027284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Objectifs</w:t>
            </w:r>
            <w:r w:rsidR="00955B1B">
              <w:rPr>
                <w:rFonts w:ascii="Calibri" w:hAnsi="Calibri"/>
                <w:b/>
                <w:sz w:val="22"/>
                <w:szCs w:val="22"/>
              </w:rPr>
              <w:t> :</w:t>
            </w:r>
          </w:p>
        </w:tc>
        <w:tc>
          <w:tcPr>
            <w:tcW w:w="8009" w:type="dxa"/>
            <w:tcBorders>
              <w:bottom w:val="single" w:sz="4" w:space="0" w:color="auto"/>
              <w:right w:val="single" w:sz="4" w:space="0" w:color="auto"/>
            </w:tcBorders>
          </w:tcPr>
          <w:p w:rsidR="00103E84" w:rsidRPr="00AC7FD7" w:rsidRDefault="00103E84" w:rsidP="00272843">
            <w:pPr>
              <w:tabs>
                <w:tab w:val="num" w:pos="1068"/>
              </w:tabs>
              <w:spacing w:line="204" w:lineRule="auto"/>
              <w:ind w:left="215" w:right="-7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162F9" w:rsidRDefault="004162F9" w:rsidP="004162F9">
            <w:pPr>
              <w:pStyle w:val="ListParagraph"/>
              <w:numPr>
                <w:ilvl w:val="0"/>
                <w:numId w:val="20"/>
              </w:numPr>
              <w:tabs>
                <w:tab w:val="num" w:pos="720"/>
                <w:tab w:val="num" w:pos="1440"/>
              </w:tabs>
              <w:spacing w:line="204" w:lineRule="auto"/>
              <w:ind w:right="-74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Valider la date </w:t>
            </w:r>
            <w:r w:rsidR="003D1122">
              <w:rPr>
                <w:rFonts w:ascii="Calibri" w:hAnsi="Calibri"/>
                <w:bCs/>
                <w:sz w:val="22"/>
                <w:szCs w:val="22"/>
              </w:rPr>
              <w:t xml:space="preserve">et le lieu </w:t>
            </w:r>
            <w:r>
              <w:rPr>
                <w:rFonts w:ascii="Calibri" w:hAnsi="Calibri"/>
                <w:bCs/>
                <w:sz w:val="22"/>
                <w:szCs w:val="22"/>
              </w:rPr>
              <w:t>de la formation des référents et des correspondants MOOC en janvier</w:t>
            </w:r>
          </w:p>
          <w:p w:rsidR="009407A2" w:rsidRDefault="008A5BCA" w:rsidP="00F86E22">
            <w:pPr>
              <w:pStyle w:val="ListParagraph"/>
              <w:numPr>
                <w:ilvl w:val="0"/>
                <w:numId w:val="20"/>
              </w:numPr>
              <w:tabs>
                <w:tab w:val="num" w:pos="720"/>
                <w:tab w:val="num" w:pos="1440"/>
              </w:tabs>
              <w:spacing w:line="204" w:lineRule="auto"/>
              <w:ind w:right="-74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Partager les éléments de cadrage du MOOCAMP, évènement organisé le 14/12</w:t>
            </w:r>
          </w:p>
          <w:p w:rsidR="004162F9" w:rsidRPr="00827DDF" w:rsidRDefault="004162F9" w:rsidP="00F86E22">
            <w:pPr>
              <w:pStyle w:val="ListParagraph"/>
              <w:numPr>
                <w:ilvl w:val="0"/>
                <w:numId w:val="20"/>
              </w:numPr>
              <w:tabs>
                <w:tab w:val="num" w:pos="720"/>
                <w:tab w:val="num" w:pos="1440"/>
              </w:tabs>
              <w:spacing w:line="204" w:lineRule="auto"/>
              <w:ind w:right="-74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Construire la feuille de route du COMOP Contenus</w:t>
            </w:r>
          </w:p>
        </w:tc>
      </w:tr>
    </w:tbl>
    <w:p w:rsidR="00EF4758" w:rsidRDefault="00EF4758" w:rsidP="00B22EE0">
      <w:pPr>
        <w:tabs>
          <w:tab w:val="center" w:pos="815"/>
        </w:tabs>
        <w:jc w:val="both"/>
        <w:rPr>
          <w:rFonts w:ascii="Calibri" w:hAnsi="Calibri"/>
          <w:sz w:val="22"/>
          <w:szCs w:val="22"/>
        </w:rPr>
      </w:pPr>
      <w:bookmarkStart w:id="0" w:name="participant"/>
      <w:bookmarkEnd w:id="0"/>
    </w:p>
    <w:p w:rsidR="00C74CAE" w:rsidRDefault="00C74CAE" w:rsidP="00C74CAE">
      <w:pPr>
        <w:pStyle w:val="ListParagraph"/>
        <w:tabs>
          <w:tab w:val="center" w:pos="815"/>
        </w:tabs>
        <w:ind w:left="7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F00EE1" w:rsidRDefault="004162F9" w:rsidP="00EA7398">
      <w:pPr>
        <w:pStyle w:val="ListParagraph"/>
        <w:numPr>
          <w:ilvl w:val="0"/>
          <w:numId w:val="11"/>
        </w:numPr>
        <w:tabs>
          <w:tab w:val="center" w:pos="815"/>
        </w:tabs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Formation des référents et des correspondants MOOC</w:t>
      </w:r>
    </w:p>
    <w:p w:rsidR="004162F9" w:rsidRPr="004162F9" w:rsidRDefault="004162F9" w:rsidP="004162F9">
      <w:pPr>
        <w:tabs>
          <w:tab w:val="center" w:pos="815"/>
        </w:tabs>
        <w:jc w:val="both"/>
        <w:rPr>
          <w:rFonts w:ascii="Calibri" w:hAnsi="Calibri"/>
          <w:sz w:val="22"/>
          <w:szCs w:val="22"/>
        </w:rPr>
      </w:pPr>
    </w:p>
    <w:p w:rsidR="004162F9" w:rsidRDefault="00C57795" w:rsidP="004162F9">
      <w:pPr>
        <w:tabs>
          <w:tab w:val="center" w:pos="81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première session de formation des référents et des correspondants MOOC se tiendra les </w:t>
      </w:r>
      <w:r w:rsidRPr="003D1122">
        <w:rPr>
          <w:rFonts w:ascii="Calibri" w:hAnsi="Calibri"/>
          <w:b/>
          <w:sz w:val="22"/>
          <w:szCs w:val="22"/>
        </w:rPr>
        <w:t>16 et 17 décembre au CNAM</w:t>
      </w:r>
      <w:r>
        <w:rPr>
          <w:rFonts w:ascii="Calibri" w:hAnsi="Calibri"/>
          <w:sz w:val="22"/>
          <w:szCs w:val="22"/>
        </w:rPr>
        <w:t>.</w:t>
      </w:r>
    </w:p>
    <w:p w:rsidR="00C57795" w:rsidRDefault="00C57795" w:rsidP="004162F9">
      <w:pPr>
        <w:tabs>
          <w:tab w:val="center" w:pos="815"/>
        </w:tabs>
        <w:jc w:val="both"/>
        <w:rPr>
          <w:rFonts w:ascii="Calibri" w:hAnsi="Calibri"/>
          <w:sz w:val="22"/>
          <w:szCs w:val="22"/>
        </w:rPr>
      </w:pPr>
    </w:p>
    <w:p w:rsidR="00C57795" w:rsidRPr="004162F9" w:rsidRDefault="00927CEC" w:rsidP="004162F9">
      <w:pPr>
        <w:tabs>
          <w:tab w:val="center" w:pos="81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Afin de donner de la visibilité aux référents et correspondants MOOC, i</w:t>
      </w:r>
      <w:r w:rsidR="008A5BCA">
        <w:rPr>
          <w:rFonts w:ascii="Calibri" w:hAnsi="Calibri"/>
          <w:sz w:val="22"/>
          <w:szCs w:val="22"/>
        </w:rPr>
        <w:t xml:space="preserve">l est proposé que la </w:t>
      </w:r>
      <w:r w:rsidR="00340A08">
        <w:rPr>
          <w:rFonts w:ascii="Calibri" w:hAnsi="Calibri"/>
          <w:sz w:val="22"/>
          <w:szCs w:val="22"/>
        </w:rPr>
        <w:t xml:space="preserve">deuxième </w:t>
      </w:r>
      <w:r w:rsidR="008A5BCA">
        <w:rPr>
          <w:rFonts w:ascii="Calibri" w:hAnsi="Calibri"/>
          <w:sz w:val="22"/>
          <w:szCs w:val="22"/>
        </w:rPr>
        <w:t>session de formation se tienne le</w:t>
      </w:r>
      <w:r>
        <w:rPr>
          <w:rFonts w:ascii="Calibri" w:hAnsi="Calibri"/>
          <w:sz w:val="22"/>
          <w:szCs w:val="22"/>
        </w:rPr>
        <w:t>s</w:t>
      </w:r>
      <w:r w:rsidR="008A5BCA">
        <w:rPr>
          <w:rFonts w:ascii="Calibri" w:hAnsi="Calibri"/>
          <w:sz w:val="22"/>
          <w:szCs w:val="22"/>
        </w:rPr>
        <w:t xml:space="preserve"> </w:t>
      </w:r>
      <w:r w:rsidR="00C57795" w:rsidRPr="003D1122">
        <w:rPr>
          <w:rFonts w:ascii="Calibri" w:hAnsi="Calibri"/>
          <w:b/>
          <w:sz w:val="22"/>
          <w:szCs w:val="22"/>
        </w:rPr>
        <w:t>21 et 22 janvier</w:t>
      </w:r>
      <w:r w:rsidR="003D1122" w:rsidRPr="003D1122">
        <w:rPr>
          <w:rFonts w:ascii="Calibri" w:hAnsi="Calibri"/>
          <w:b/>
          <w:sz w:val="22"/>
          <w:szCs w:val="22"/>
        </w:rPr>
        <w:t xml:space="preserve"> au CNAM</w:t>
      </w:r>
      <w:r w:rsidR="00C57795">
        <w:rPr>
          <w:rFonts w:ascii="Calibri" w:hAnsi="Calibri"/>
          <w:sz w:val="22"/>
          <w:szCs w:val="22"/>
        </w:rPr>
        <w:t>.</w:t>
      </w:r>
    </w:p>
    <w:p w:rsidR="00620CC4" w:rsidRDefault="00620CC4" w:rsidP="00DF784B">
      <w:pPr>
        <w:tabs>
          <w:tab w:val="center" w:pos="815"/>
          <w:tab w:val="left" w:pos="1875"/>
        </w:tabs>
        <w:jc w:val="both"/>
        <w:rPr>
          <w:rFonts w:ascii="Calibri" w:hAnsi="Calibri"/>
          <w:sz w:val="22"/>
          <w:szCs w:val="22"/>
        </w:rPr>
      </w:pPr>
    </w:p>
    <w:p w:rsidR="00620CC4" w:rsidRPr="00620CC4" w:rsidRDefault="00620CC4" w:rsidP="00620CC4">
      <w:pPr>
        <w:pStyle w:val="ListParagraph"/>
        <w:numPr>
          <w:ilvl w:val="0"/>
          <w:numId w:val="17"/>
        </w:numPr>
        <w:tabs>
          <w:tab w:val="center" w:pos="815"/>
          <w:tab w:val="left" w:pos="1875"/>
        </w:tabs>
        <w:jc w:val="both"/>
        <w:rPr>
          <w:rFonts w:ascii="Calibri" w:hAnsi="Calibri"/>
          <w:i/>
          <w:sz w:val="22"/>
          <w:szCs w:val="22"/>
        </w:rPr>
      </w:pPr>
      <w:r w:rsidRPr="00CB6306">
        <w:rPr>
          <w:rFonts w:ascii="Calibri" w:hAnsi="Calibri"/>
          <w:b/>
          <w:sz w:val="22"/>
          <w:szCs w:val="22"/>
          <w:u w:val="single"/>
        </w:rPr>
        <w:t>Point de discussion n°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CB6306">
        <w:rPr>
          <w:rFonts w:ascii="Calibri" w:hAnsi="Calibri"/>
          <w:b/>
          <w:sz w:val="22"/>
          <w:szCs w:val="22"/>
        </w:rPr>
        <w:t xml:space="preserve"> : </w:t>
      </w:r>
      <w:r>
        <w:rPr>
          <w:rFonts w:ascii="Calibri" w:hAnsi="Calibri"/>
          <w:b/>
          <w:sz w:val="22"/>
          <w:szCs w:val="22"/>
        </w:rPr>
        <w:t xml:space="preserve">Validation </w:t>
      </w:r>
      <w:r w:rsidR="00C57795">
        <w:rPr>
          <w:rFonts w:ascii="Calibri" w:hAnsi="Calibri"/>
          <w:b/>
          <w:sz w:val="22"/>
          <w:szCs w:val="22"/>
        </w:rPr>
        <w:t xml:space="preserve">des dates </w:t>
      </w:r>
      <w:r w:rsidR="008A5BCA">
        <w:rPr>
          <w:rFonts w:ascii="Calibri" w:hAnsi="Calibri"/>
          <w:b/>
          <w:sz w:val="22"/>
          <w:szCs w:val="22"/>
        </w:rPr>
        <w:t xml:space="preserve">et du lieu </w:t>
      </w:r>
      <w:r w:rsidR="00C57795">
        <w:rPr>
          <w:rFonts w:ascii="Calibri" w:hAnsi="Calibri"/>
          <w:b/>
          <w:sz w:val="22"/>
          <w:szCs w:val="22"/>
        </w:rPr>
        <w:t xml:space="preserve">de la </w:t>
      </w:r>
      <w:r w:rsidR="00340A08">
        <w:rPr>
          <w:rFonts w:ascii="Calibri" w:hAnsi="Calibri"/>
          <w:b/>
          <w:sz w:val="22"/>
          <w:szCs w:val="22"/>
        </w:rPr>
        <w:t>2</w:t>
      </w:r>
      <w:r w:rsidR="00340A08" w:rsidRPr="00340A08">
        <w:rPr>
          <w:rFonts w:ascii="Calibri" w:hAnsi="Calibri"/>
          <w:b/>
          <w:sz w:val="22"/>
          <w:szCs w:val="22"/>
          <w:vertAlign w:val="superscript"/>
        </w:rPr>
        <w:t>ème</w:t>
      </w:r>
      <w:r w:rsidR="00340A08">
        <w:rPr>
          <w:rFonts w:ascii="Calibri" w:hAnsi="Calibri"/>
          <w:b/>
          <w:sz w:val="22"/>
          <w:szCs w:val="22"/>
        </w:rPr>
        <w:t xml:space="preserve"> </w:t>
      </w:r>
      <w:r w:rsidR="00C57795">
        <w:rPr>
          <w:rFonts w:ascii="Calibri" w:hAnsi="Calibri"/>
          <w:b/>
          <w:sz w:val="22"/>
          <w:szCs w:val="22"/>
        </w:rPr>
        <w:t>session de formation</w:t>
      </w:r>
    </w:p>
    <w:p w:rsidR="00620CC4" w:rsidRPr="00620CC4" w:rsidRDefault="00620CC4" w:rsidP="00620CC4">
      <w:pPr>
        <w:pStyle w:val="ListParagraph"/>
        <w:tabs>
          <w:tab w:val="center" w:pos="815"/>
          <w:tab w:val="left" w:pos="1875"/>
        </w:tabs>
        <w:ind w:left="720"/>
        <w:jc w:val="both"/>
        <w:rPr>
          <w:rFonts w:ascii="Calibri" w:hAnsi="Calibri"/>
          <w:i/>
          <w:sz w:val="22"/>
          <w:szCs w:val="22"/>
        </w:rPr>
      </w:pPr>
    </w:p>
    <w:p w:rsidR="00620CC4" w:rsidRDefault="00620CC4" w:rsidP="00620CC4">
      <w:pPr>
        <w:pStyle w:val="ListParagraph"/>
        <w:tabs>
          <w:tab w:val="center" w:pos="815"/>
          <w:tab w:val="left" w:pos="1875"/>
        </w:tabs>
        <w:ind w:left="720"/>
        <w:jc w:val="both"/>
        <w:rPr>
          <w:rFonts w:ascii="Calibri" w:hAnsi="Calibri"/>
          <w:b/>
          <w:sz w:val="22"/>
          <w:szCs w:val="22"/>
        </w:rPr>
      </w:pPr>
    </w:p>
    <w:p w:rsidR="00DF57E1" w:rsidRDefault="008A5BCA" w:rsidP="00DF57E1">
      <w:pPr>
        <w:pStyle w:val="ListParagraph"/>
        <w:numPr>
          <w:ilvl w:val="0"/>
          <w:numId w:val="11"/>
        </w:numPr>
        <w:tabs>
          <w:tab w:val="center" w:pos="815"/>
        </w:tabs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MOOCAMP</w:t>
      </w:r>
    </w:p>
    <w:p w:rsidR="00C57795" w:rsidRPr="00C57795" w:rsidRDefault="00C57795" w:rsidP="00C57795">
      <w:pPr>
        <w:tabs>
          <w:tab w:val="center" w:pos="815"/>
        </w:tabs>
        <w:jc w:val="both"/>
        <w:rPr>
          <w:rFonts w:ascii="Calibri" w:hAnsi="Calibri"/>
          <w:sz w:val="22"/>
          <w:szCs w:val="22"/>
        </w:rPr>
      </w:pPr>
    </w:p>
    <w:p w:rsidR="003D1122" w:rsidRDefault="003D1122" w:rsidP="003D1122">
      <w:pPr>
        <w:jc w:val="both"/>
        <w:rPr>
          <w:rFonts w:ascii="Calibri" w:hAnsi="Calibri"/>
          <w:sz w:val="22"/>
          <w:szCs w:val="22"/>
        </w:rPr>
      </w:pPr>
      <w:proofErr w:type="spellStart"/>
      <w:r w:rsidRPr="007351F4">
        <w:rPr>
          <w:rFonts w:ascii="Calibri" w:hAnsi="Calibri"/>
          <w:sz w:val="22"/>
          <w:szCs w:val="22"/>
        </w:rPr>
        <w:t>SenseSchool</w:t>
      </w:r>
      <w:proofErr w:type="spellEnd"/>
      <w:r>
        <w:rPr>
          <w:rFonts w:ascii="Calibri" w:hAnsi="Calibri"/>
          <w:sz w:val="22"/>
          <w:szCs w:val="22"/>
        </w:rPr>
        <w:t xml:space="preserve"> en partenariat avec le CRI de F. Taddei et M. Cisel ont proposé au ministère d’organiser un MOOCAMP autour du thème suivant : </w:t>
      </w:r>
      <w:r w:rsidRPr="006E1EB2">
        <w:rPr>
          <w:rFonts w:ascii="Calibri" w:hAnsi="Calibri"/>
          <w:b/>
          <w:color w:val="000000"/>
          <w:sz w:val="22"/>
          <w:szCs w:val="22"/>
        </w:rPr>
        <w:t>« L’Université pour tous et par tous : proposer, imaginer et créer un MOOC ».</w:t>
      </w:r>
    </w:p>
    <w:p w:rsidR="003D1122" w:rsidRDefault="003D1122" w:rsidP="003D112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D1122" w:rsidRPr="004F7834" w:rsidRDefault="003D1122" w:rsidP="003D11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</w:t>
      </w:r>
      <w:r w:rsidR="008A5BCA">
        <w:rPr>
          <w:rFonts w:ascii="Calibri" w:hAnsi="Calibri"/>
          <w:sz w:val="22"/>
          <w:szCs w:val="22"/>
        </w:rPr>
        <w:t xml:space="preserve">premier </w:t>
      </w:r>
      <w:r>
        <w:rPr>
          <w:rFonts w:ascii="Calibri" w:hAnsi="Calibri"/>
          <w:sz w:val="22"/>
          <w:szCs w:val="22"/>
        </w:rPr>
        <w:t>MOOCAMP se</w:t>
      </w:r>
      <w:r w:rsidRPr="006E1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tiendra le </w:t>
      </w:r>
      <w:r w:rsidRPr="003D1122">
        <w:rPr>
          <w:rFonts w:ascii="Calibri" w:hAnsi="Calibri"/>
          <w:b/>
          <w:sz w:val="22"/>
          <w:szCs w:val="22"/>
        </w:rPr>
        <w:t>samedi 14 décembre</w:t>
      </w:r>
      <w:r>
        <w:rPr>
          <w:rFonts w:ascii="Calibri" w:hAnsi="Calibri"/>
          <w:sz w:val="22"/>
          <w:szCs w:val="22"/>
        </w:rPr>
        <w:t xml:space="preserve"> et réunira des personnes intéressées par les </w:t>
      </w:r>
      <w:proofErr w:type="spellStart"/>
      <w:r>
        <w:rPr>
          <w:rFonts w:ascii="Calibri" w:hAnsi="Calibri"/>
          <w:sz w:val="22"/>
          <w:szCs w:val="22"/>
        </w:rPr>
        <w:t>MOOCs</w:t>
      </w:r>
      <w:proofErr w:type="spellEnd"/>
      <w:r>
        <w:rPr>
          <w:rFonts w:ascii="Calibri" w:hAnsi="Calibri"/>
          <w:sz w:val="22"/>
          <w:szCs w:val="22"/>
        </w:rPr>
        <w:t xml:space="preserve"> principalement des </w:t>
      </w:r>
      <w:r w:rsidRPr="008F1BED">
        <w:rPr>
          <w:rFonts w:ascii="Calibri" w:hAnsi="Calibri"/>
          <w:b/>
          <w:sz w:val="22"/>
          <w:szCs w:val="22"/>
        </w:rPr>
        <w:t>étudiants</w:t>
      </w:r>
      <w:r>
        <w:rPr>
          <w:rFonts w:ascii="Calibri" w:hAnsi="Calibri"/>
          <w:sz w:val="22"/>
          <w:szCs w:val="22"/>
        </w:rPr>
        <w:t xml:space="preserve"> </w:t>
      </w:r>
      <w:r w:rsidRPr="00E14AA6">
        <w:rPr>
          <w:rFonts w:ascii="Calibri" w:hAnsi="Calibri"/>
          <w:i/>
          <w:sz w:val="22"/>
          <w:szCs w:val="22"/>
        </w:rPr>
        <w:t>(100 personnes environ).</w:t>
      </w:r>
      <w:r>
        <w:rPr>
          <w:rFonts w:ascii="Calibri" w:hAnsi="Calibri"/>
          <w:sz w:val="22"/>
          <w:szCs w:val="22"/>
        </w:rPr>
        <w:t xml:space="preserve"> </w:t>
      </w:r>
      <w:r w:rsidR="008A5BCA">
        <w:rPr>
          <w:rFonts w:ascii="Calibri" w:hAnsi="Calibri"/>
          <w:sz w:val="22"/>
          <w:szCs w:val="22"/>
        </w:rPr>
        <w:t>Des experts MOOC (secteur privé et représentants des établissements) seront également conviés.</w:t>
      </w:r>
    </w:p>
    <w:p w:rsidR="003D1122" w:rsidRDefault="003D1122" w:rsidP="003D112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D1122" w:rsidRDefault="003D1122" w:rsidP="003D112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Cet évènement d’</w:t>
      </w:r>
      <w:r w:rsidRPr="00682BFC">
        <w:rPr>
          <w:rFonts w:ascii="Calibri" w:hAnsi="Calibri"/>
          <w:b/>
          <w:color w:val="000000"/>
          <w:sz w:val="22"/>
          <w:szCs w:val="22"/>
        </w:rPr>
        <w:t>innovation ouverte</w:t>
      </w:r>
      <w:r>
        <w:rPr>
          <w:rFonts w:ascii="Calibri" w:hAnsi="Calibri"/>
          <w:color w:val="000000"/>
          <w:sz w:val="22"/>
          <w:szCs w:val="22"/>
        </w:rPr>
        <w:t xml:space="preserve"> aura pour objectif de permettre aux participants de con</w:t>
      </w:r>
      <w:r w:rsidRPr="00682BFC">
        <w:rPr>
          <w:rFonts w:ascii="Calibri" w:hAnsi="Calibri"/>
          <w:color w:val="000000"/>
          <w:sz w:val="22"/>
          <w:szCs w:val="22"/>
        </w:rPr>
        <w:t xml:space="preserve">cevoir </w:t>
      </w:r>
      <w:r>
        <w:rPr>
          <w:rFonts w:ascii="Calibri" w:hAnsi="Calibri"/>
          <w:color w:val="000000"/>
          <w:sz w:val="22"/>
          <w:szCs w:val="22"/>
        </w:rPr>
        <w:t xml:space="preserve">en séance </w:t>
      </w:r>
      <w:r w:rsidRPr="00682BFC">
        <w:rPr>
          <w:rFonts w:ascii="Calibri" w:hAnsi="Calibri"/>
          <w:color w:val="000000"/>
          <w:sz w:val="22"/>
          <w:szCs w:val="22"/>
        </w:rPr>
        <w:t>les maquettes de futurs MOOC décalés et innovants</w:t>
      </w:r>
      <w:r>
        <w:rPr>
          <w:rFonts w:ascii="Calibri" w:hAnsi="Calibri"/>
          <w:color w:val="000000"/>
          <w:sz w:val="22"/>
          <w:szCs w:val="22"/>
        </w:rPr>
        <w:t xml:space="preserve"> sous forme de </w:t>
      </w:r>
      <w:r w:rsidRPr="00DD1AA7">
        <w:rPr>
          <w:rFonts w:ascii="Calibri" w:hAnsi="Calibri"/>
          <w:b/>
          <w:color w:val="000000"/>
          <w:sz w:val="22"/>
          <w:szCs w:val="22"/>
        </w:rPr>
        <w:t>jeu concours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3D1122" w:rsidRDefault="003D1122" w:rsidP="003D112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D1122" w:rsidRDefault="003D1122" w:rsidP="003D1122">
      <w:pPr>
        <w:tabs>
          <w:tab w:val="center" w:pos="815"/>
        </w:tabs>
        <w:jc w:val="both"/>
        <w:rPr>
          <w:rFonts w:ascii="Calibri" w:hAnsi="Calibri"/>
          <w:sz w:val="22"/>
          <w:szCs w:val="22"/>
        </w:rPr>
      </w:pPr>
      <w:r w:rsidRPr="003D1122">
        <w:rPr>
          <w:rFonts w:ascii="Calibri" w:hAnsi="Calibri"/>
          <w:sz w:val="22"/>
          <w:szCs w:val="22"/>
        </w:rPr>
        <w:t xml:space="preserve">3 jurys seront ainsi composés et sollicités pour élire les meilleures créations : </w:t>
      </w:r>
    </w:p>
    <w:p w:rsidR="003D1122" w:rsidRPr="003D1122" w:rsidRDefault="003D1122" w:rsidP="003D1122">
      <w:pPr>
        <w:tabs>
          <w:tab w:val="center" w:pos="815"/>
        </w:tabs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2606"/>
        <w:gridCol w:w="2126"/>
        <w:gridCol w:w="4449"/>
      </w:tblGrid>
      <w:tr w:rsidR="003D1122" w:rsidRPr="003D1122" w:rsidTr="003D1122">
        <w:trPr>
          <w:jc w:val="center"/>
        </w:trPr>
        <w:tc>
          <w:tcPr>
            <w:tcW w:w="2606" w:type="dxa"/>
            <w:shd w:val="clear" w:color="auto" w:fill="DBE5F1" w:themeFill="accent1" w:themeFillTint="33"/>
          </w:tcPr>
          <w:p w:rsidR="003D1122" w:rsidRPr="003D1122" w:rsidRDefault="003D1122" w:rsidP="00B172A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1122">
              <w:rPr>
                <w:rFonts w:asciiTheme="minorHAnsi" w:hAnsiTheme="minorHAnsi" w:cs="Arial"/>
                <w:b/>
                <w:sz w:val="22"/>
                <w:szCs w:val="22"/>
              </w:rPr>
              <w:t>Prix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D1122" w:rsidRPr="003D1122" w:rsidRDefault="003D1122" w:rsidP="00B172A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1122">
              <w:rPr>
                <w:rFonts w:asciiTheme="minorHAnsi" w:hAnsiTheme="minorHAnsi" w:cs="Arial"/>
                <w:b/>
                <w:sz w:val="22"/>
                <w:szCs w:val="22"/>
              </w:rPr>
              <w:t>Composition du jury</w:t>
            </w:r>
          </w:p>
        </w:tc>
        <w:tc>
          <w:tcPr>
            <w:tcW w:w="4449" w:type="dxa"/>
            <w:shd w:val="clear" w:color="auto" w:fill="DBE5F1" w:themeFill="accent1" w:themeFillTint="33"/>
          </w:tcPr>
          <w:p w:rsidR="003D1122" w:rsidRPr="003D1122" w:rsidRDefault="003D1122" w:rsidP="00B172A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1122">
              <w:rPr>
                <w:rFonts w:asciiTheme="minorHAnsi" w:hAnsiTheme="minorHAnsi" w:cs="Arial"/>
                <w:b/>
                <w:sz w:val="22"/>
                <w:szCs w:val="22"/>
              </w:rPr>
              <w:t>Observations</w:t>
            </w:r>
          </w:p>
        </w:tc>
      </w:tr>
      <w:tr w:rsidR="003D1122" w:rsidRPr="003D1122" w:rsidTr="003D1122">
        <w:trPr>
          <w:jc w:val="center"/>
        </w:trPr>
        <w:tc>
          <w:tcPr>
            <w:tcW w:w="2606" w:type="dxa"/>
          </w:tcPr>
          <w:p w:rsidR="003D1122" w:rsidRPr="003D1122" w:rsidRDefault="003D1122" w:rsidP="00B172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D1122">
              <w:rPr>
                <w:rFonts w:asciiTheme="minorHAnsi" w:hAnsiTheme="minorHAnsi" w:cs="Arial"/>
                <w:b/>
                <w:sz w:val="22"/>
                <w:szCs w:val="22"/>
              </w:rPr>
              <w:t>Prix du Jury</w:t>
            </w:r>
            <w:r w:rsidRPr="003D1122">
              <w:rPr>
                <w:rFonts w:asciiTheme="minorHAnsi" w:hAnsiTheme="minorHAnsi" w:cs="Arial"/>
                <w:sz w:val="22"/>
                <w:szCs w:val="22"/>
              </w:rPr>
              <w:t xml:space="preserve"> (MOOC le plus innovant)</w:t>
            </w:r>
          </w:p>
        </w:tc>
        <w:tc>
          <w:tcPr>
            <w:tcW w:w="2126" w:type="dxa"/>
          </w:tcPr>
          <w:p w:rsidR="003D1122" w:rsidRPr="003D1122" w:rsidRDefault="003D1122" w:rsidP="00B172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D1122">
              <w:rPr>
                <w:rFonts w:asciiTheme="minorHAnsi" w:hAnsiTheme="minorHAnsi" w:cs="Arial"/>
                <w:sz w:val="22"/>
                <w:szCs w:val="22"/>
              </w:rPr>
              <w:t>Experts du MOOC présents le jour J</w:t>
            </w:r>
          </w:p>
        </w:tc>
        <w:tc>
          <w:tcPr>
            <w:tcW w:w="4449" w:type="dxa"/>
          </w:tcPr>
          <w:p w:rsidR="003D1122" w:rsidRPr="003D1122" w:rsidRDefault="003D1122" w:rsidP="00B172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D1122">
              <w:rPr>
                <w:rFonts w:asciiTheme="minorHAnsi" w:hAnsiTheme="minorHAnsi" w:cs="Arial"/>
                <w:sz w:val="22"/>
                <w:szCs w:val="22"/>
              </w:rPr>
              <w:t>Experts du MOOC, designers, représentants d’établissements et représentants de start-up (environ 8 personnes)</w:t>
            </w:r>
          </w:p>
        </w:tc>
      </w:tr>
      <w:tr w:rsidR="003D1122" w:rsidRPr="003D1122" w:rsidTr="003D1122">
        <w:trPr>
          <w:jc w:val="center"/>
        </w:trPr>
        <w:tc>
          <w:tcPr>
            <w:tcW w:w="2606" w:type="dxa"/>
          </w:tcPr>
          <w:p w:rsidR="003D1122" w:rsidRPr="003D1122" w:rsidRDefault="003D1122" w:rsidP="00B172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D1122">
              <w:rPr>
                <w:rFonts w:asciiTheme="minorHAnsi" w:hAnsiTheme="minorHAnsi" w:cs="Arial"/>
                <w:b/>
                <w:sz w:val="22"/>
                <w:szCs w:val="22"/>
              </w:rPr>
              <w:t>Prix FUN</w:t>
            </w:r>
            <w:r w:rsidRPr="003D1122">
              <w:rPr>
                <w:rFonts w:asciiTheme="minorHAnsi" w:hAnsiTheme="minorHAnsi" w:cs="Arial"/>
                <w:sz w:val="22"/>
                <w:szCs w:val="22"/>
              </w:rPr>
              <w:t xml:space="preserve"> (MOOC le plus fun)</w:t>
            </w:r>
          </w:p>
        </w:tc>
        <w:tc>
          <w:tcPr>
            <w:tcW w:w="2126" w:type="dxa"/>
          </w:tcPr>
          <w:p w:rsidR="003D1122" w:rsidRPr="003D1122" w:rsidRDefault="003D1122" w:rsidP="00B172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D1122">
              <w:rPr>
                <w:rFonts w:asciiTheme="minorHAnsi" w:hAnsiTheme="minorHAnsi" w:cs="Arial"/>
                <w:sz w:val="22"/>
                <w:szCs w:val="22"/>
              </w:rPr>
              <w:t>Assemblée présente le jour J</w:t>
            </w:r>
          </w:p>
        </w:tc>
        <w:tc>
          <w:tcPr>
            <w:tcW w:w="4449" w:type="dxa"/>
          </w:tcPr>
          <w:p w:rsidR="003D1122" w:rsidRPr="003D1122" w:rsidRDefault="003D1122" w:rsidP="00B172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1122" w:rsidRPr="003D1122" w:rsidTr="003D1122">
        <w:trPr>
          <w:jc w:val="center"/>
        </w:trPr>
        <w:tc>
          <w:tcPr>
            <w:tcW w:w="2606" w:type="dxa"/>
          </w:tcPr>
          <w:p w:rsidR="003D1122" w:rsidRPr="003D1122" w:rsidRDefault="003D1122" w:rsidP="00B172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D1122">
              <w:rPr>
                <w:rFonts w:asciiTheme="minorHAnsi" w:hAnsiTheme="minorHAnsi" w:cs="Arial"/>
                <w:b/>
                <w:sz w:val="22"/>
                <w:szCs w:val="22"/>
              </w:rPr>
              <w:t>Prix du public</w:t>
            </w:r>
            <w:r w:rsidRPr="003D1122">
              <w:rPr>
                <w:rFonts w:asciiTheme="minorHAnsi" w:hAnsiTheme="minorHAnsi" w:cs="Arial"/>
                <w:sz w:val="22"/>
                <w:szCs w:val="22"/>
              </w:rPr>
              <w:t xml:space="preserve"> (MOOC le plus « intérêt général »)</w:t>
            </w:r>
          </w:p>
        </w:tc>
        <w:tc>
          <w:tcPr>
            <w:tcW w:w="2126" w:type="dxa"/>
          </w:tcPr>
          <w:p w:rsidR="003D1122" w:rsidRPr="003D1122" w:rsidRDefault="003D1122" w:rsidP="00B172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D1122">
              <w:rPr>
                <w:rFonts w:asciiTheme="minorHAnsi" w:hAnsiTheme="minorHAnsi" w:cs="Arial"/>
                <w:sz w:val="22"/>
                <w:szCs w:val="22"/>
              </w:rPr>
              <w:t>Public votant via les réseaux sociaux</w:t>
            </w:r>
          </w:p>
        </w:tc>
        <w:tc>
          <w:tcPr>
            <w:tcW w:w="4449" w:type="dxa"/>
          </w:tcPr>
          <w:p w:rsidR="003D1122" w:rsidRPr="003D1122" w:rsidRDefault="003D1122" w:rsidP="00B172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D1122">
              <w:rPr>
                <w:rFonts w:asciiTheme="minorHAnsi" w:hAnsiTheme="minorHAnsi" w:cs="Arial"/>
                <w:sz w:val="22"/>
                <w:szCs w:val="22"/>
              </w:rPr>
              <w:t>Permet de mobiliser le public au-delà de l’événement, décerné et annoncé 1 semaine après l’événement</w:t>
            </w:r>
          </w:p>
        </w:tc>
      </w:tr>
    </w:tbl>
    <w:p w:rsidR="008A5BCA" w:rsidRDefault="008A5BCA" w:rsidP="008A5BCA">
      <w:pPr>
        <w:tabs>
          <w:tab w:val="center" w:pos="815"/>
        </w:tabs>
        <w:jc w:val="both"/>
        <w:rPr>
          <w:rFonts w:ascii="Calibri" w:hAnsi="Calibri"/>
          <w:sz w:val="22"/>
          <w:szCs w:val="22"/>
        </w:rPr>
      </w:pPr>
    </w:p>
    <w:p w:rsidR="003D1122" w:rsidRPr="008A5BCA" w:rsidRDefault="008A5BCA" w:rsidP="008A5BCA">
      <w:pPr>
        <w:tabs>
          <w:tab w:val="center" w:pos="815"/>
        </w:tabs>
        <w:jc w:val="both"/>
        <w:rPr>
          <w:rFonts w:ascii="Calibri" w:hAnsi="Calibri"/>
          <w:sz w:val="22"/>
          <w:szCs w:val="22"/>
        </w:rPr>
      </w:pPr>
      <w:r w:rsidRPr="008A5BCA">
        <w:rPr>
          <w:rFonts w:ascii="Calibri" w:hAnsi="Calibri"/>
          <w:sz w:val="22"/>
          <w:szCs w:val="22"/>
        </w:rPr>
        <w:t>Les membres du COMOP</w:t>
      </w:r>
      <w:r>
        <w:rPr>
          <w:rFonts w:ascii="Calibri" w:hAnsi="Calibri"/>
          <w:sz w:val="22"/>
          <w:szCs w:val="22"/>
        </w:rPr>
        <w:t xml:space="preserve"> sont invités à participer à ce MOOCAMP sous réserve de leurs disponibilités. </w:t>
      </w:r>
      <w:r w:rsidR="00ED7FEC" w:rsidRPr="00340A08">
        <w:rPr>
          <w:rFonts w:ascii="Calibri" w:hAnsi="Calibri"/>
          <w:sz w:val="22"/>
          <w:szCs w:val="22"/>
        </w:rPr>
        <w:t>En tant que participants, les membres du COMOP volontaires interviendront pour</w:t>
      </w:r>
      <w:r w:rsidR="00ED7FEC" w:rsidRPr="00ED7FEC">
        <w:rPr>
          <w:rFonts w:ascii="Calibri" w:hAnsi="Calibri"/>
          <w:b/>
          <w:sz w:val="22"/>
          <w:szCs w:val="22"/>
        </w:rPr>
        <w:t xml:space="preserve"> </w:t>
      </w:r>
      <w:r w:rsidRPr="00ED7FEC">
        <w:rPr>
          <w:rFonts w:ascii="Calibri" w:hAnsi="Calibri"/>
          <w:b/>
          <w:sz w:val="22"/>
          <w:szCs w:val="22"/>
        </w:rPr>
        <w:t xml:space="preserve">proposer des sujets de MOOC </w:t>
      </w:r>
      <w:r w:rsidRPr="00340A08">
        <w:rPr>
          <w:rFonts w:ascii="Calibri" w:hAnsi="Calibri"/>
          <w:b/>
          <w:sz w:val="22"/>
          <w:szCs w:val="22"/>
          <w:u w:val="single"/>
        </w:rPr>
        <w:t>et</w:t>
      </w:r>
      <w:r w:rsidRPr="00ED7FEC">
        <w:rPr>
          <w:rFonts w:ascii="Calibri" w:hAnsi="Calibri"/>
          <w:b/>
          <w:sz w:val="22"/>
          <w:szCs w:val="22"/>
        </w:rPr>
        <w:t xml:space="preserve"> coacher les étudiants.</w:t>
      </w:r>
    </w:p>
    <w:p w:rsidR="008A5BCA" w:rsidRDefault="008A5BCA" w:rsidP="008A5BCA">
      <w:pPr>
        <w:pStyle w:val="ListParagraph"/>
        <w:tabs>
          <w:tab w:val="center" w:pos="815"/>
        </w:tabs>
        <w:ind w:left="720"/>
        <w:rPr>
          <w:rFonts w:ascii="Calibri" w:hAnsi="Calibri"/>
          <w:b/>
          <w:sz w:val="22"/>
          <w:szCs w:val="22"/>
          <w:u w:val="single"/>
        </w:rPr>
      </w:pPr>
    </w:p>
    <w:p w:rsidR="00ED7FEC" w:rsidRPr="00620CC4" w:rsidRDefault="00ED7FEC" w:rsidP="00ED7FEC">
      <w:pPr>
        <w:pStyle w:val="ListParagraph"/>
        <w:numPr>
          <w:ilvl w:val="0"/>
          <w:numId w:val="17"/>
        </w:numPr>
        <w:tabs>
          <w:tab w:val="center" w:pos="815"/>
          <w:tab w:val="left" w:pos="1875"/>
        </w:tabs>
        <w:jc w:val="both"/>
        <w:rPr>
          <w:rFonts w:ascii="Calibri" w:hAnsi="Calibri"/>
          <w:i/>
          <w:sz w:val="22"/>
          <w:szCs w:val="22"/>
        </w:rPr>
      </w:pPr>
      <w:r w:rsidRPr="00CB6306">
        <w:rPr>
          <w:rFonts w:ascii="Calibri" w:hAnsi="Calibri"/>
          <w:b/>
          <w:sz w:val="22"/>
          <w:szCs w:val="22"/>
          <w:u w:val="single"/>
        </w:rPr>
        <w:t>Point de discussion n°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CB6306">
        <w:rPr>
          <w:rFonts w:ascii="Calibri" w:hAnsi="Calibri"/>
          <w:b/>
          <w:sz w:val="22"/>
          <w:szCs w:val="22"/>
        </w:rPr>
        <w:t xml:space="preserve"> : </w:t>
      </w:r>
      <w:r>
        <w:rPr>
          <w:rFonts w:ascii="Calibri" w:hAnsi="Calibri"/>
          <w:b/>
          <w:sz w:val="22"/>
          <w:szCs w:val="22"/>
        </w:rPr>
        <w:t>Membres du COMOP volontaires et disponibles</w:t>
      </w:r>
    </w:p>
    <w:p w:rsidR="00ED7FEC" w:rsidRDefault="00ED7FEC" w:rsidP="008A5BCA">
      <w:pPr>
        <w:pStyle w:val="ListParagraph"/>
        <w:tabs>
          <w:tab w:val="center" w:pos="815"/>
        </w:tabs>
        <w:ind w:left="720"/>
        <w:rPr>
          <w:rFonts w:ascii="Calibri" w:hAnsi="Calibri"/>
          <w:b/>
          <w:sz w:val="22"/>
          <w:szCs w:val="22"/>
          <w:u w:val="single"/>
        </w:rPr>
      </w:pPr>
    </w:p>
    <w:p w:rsidR="003D1122" w:rsidRDefault="003D1122" w:rsidP="008A5BCA">
      <w:pPr>
        <w:tabs>
          <w:tab w:val="center" w:pos="815"/>
        </w:tabs>
        <w:jc w:val="both"/>
        <w:rPr>
          <w:rFonts w:ascii="Calibri" w:hAnsi="Calibri"/>
          <w:sz w:val="22"/>
          <w:szCs w:val="22"/>
        </w:rPr>
      </w:pPr>
    </w:p>
    <w:p w:rsidR="00F16645" w:rsidRPr="008A5BCA" w:rsidRDefault="00F16645" w:rsidP="008A5BCA">
      <w:pPr>
        <w:tabs>
          <w:tab w:val="center" w:pos="815"/>
        </w:tabs>
        <w:jc w:val="both"/>
        <w:rPr>
          <w:rFonts w:ascii="Calibri" w:hAnsi="Calibri"/>
          <w:sz w:val="22"/>
          <w:szCs w:val="22"/>
        </w:rPr>
        <w:sectPr w:rsidR="00F16645" w:rsidRPr="008A5BCA" w:rsidSect="0013036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7" w:right="1417" w:bottom="1417" w:left="1417" w:header="283" w:footer="284" w:gutter="0"/>
          <w:cols w:space="720"/>
          <w:titlePg/>
          <w:docGrid w:linePitch="272"/>
        </w:sectPr>
      </w:pPr>
    </w:p>
    <w:p w:rsidR="00C57795" w:rsidRDefault="003D1122" w:rsidP="00C57795">
      <w:pPr>
        <w:pStyle w:val="ListParagraph"/>
        <w:numPr>
          <w:ilvl w:val="0"/>
          <w:numId w:val="11"/>
        </w:numPr>
        <w:tabs>
          <w:tab w:val="center" w:pos="815"/>
        </w:tabs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Feuille de route du COMOP Contenus</w:t>
      </w:r>
    </w:p>
    <w:p w:rsidR="00F32554" w:rsidRDefault="00F32554" w:rsidP="00F32554">
      <w:pPr>
        <w:tabs>
          <w:tab w:val="center" w:pos="815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8A5BCA" w:rsidRDefault="00F32554" w:rsidP="00F32554">
      <w:pPr>
        <w:tabs>
          <w:tab w:val="center" w:pos="81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Afin de donner</w:t>
      </w:r>
      <w:r w:rsidR="00A504A8">
        <w:rPr>
          <w:rFonts w:ascii="Calibri" w:hAnsi="Calibri"/>
          <w:sz w:val="22"/>
          <w:szCs w:val="22"/>
        </w:rPr>
        <w:t xml:space="preserve"> de la visibilité sur les sujets à adresser dans les prochains mois, il est proposé de construire une </w:t>
      </w:r>
      <w:r w:rsidR="00A504A8" w:rsidRPr="00E33F5B">
        <w:rPr>
          <w:rFonts w:ascii="Calibri" w:hAnsi="Calibri"/>
          <w:b/>
          <w:sz w:val="22"/>
          <w:szCs w:val="22"/>
        </w:rPr>
        <w:t>feuille de route</w:t>
      </w:r>
      <w:r w:rsidR="00D34B9E" w:rsidRPr="00E33F5B">
        <w:rPr>
          <w:rFonts w:ascii="Calibri" w:hAnsi="Calibri"/>
          <w:b/>
          <w:sz w:val="22"/>
          <w:szCs w:val="22"/>
        </w:rPr>
        <w:t xml:space="preserve"> du COMOP Contenus</w:t>
      </w:r>
      <w:r w:rsidR="008A5BCA">
        <w:rPr>
          <w:rFonts w:ascii="Calibri" w:hAnsi="Calibri"/>
          <w:sz w:val="22"/>
          <w:szCs w:val="22"/>
        </w:rPr>
        <w:t xml:space="preserve"> structurée autour de chantiers</w:t>
      </w:r>
      <w:r w:rsidR="00A504A8">
        <w:rPr>
          <w:rFonts w:ascii="Calibri" w:hAnsi="Calibri"/>
          <w:sz w:val="22"/>
          <w:szCs w:val="22"/>
        </w:rPr>
        <w:t>.</w:t>
      </w:r>
      <w:r w:rsidR="008A5BCA">
        <w:rPr>
          <w:rFonts w:ascii="Calibri" w:hAnsi="Calibri"/>
          <w:sz w:val="22"/>
          <w:szCs w:val="22"/>
        </w:rPr>
        <w:t xml:space="preserve"> Le pilotage de chaque chantier serait assuré par un membre du COMOP</w:t>
      </w:r>
      <w:r w:rsidR="00927CEC">
        <w:rPr>
          <w:rFonts w:ascii="Calibri" w:hAnsi="Calibri"/>
          <w:sz w:val="22"/>
          <w:szCs w:val="22"/>
        </w:rPr>
        <w:t>. D</w:t>
      </w:r>
      <w:r w:rsidR="00D34B9E">
        <w:rPr>
          <w:rFonts w:ascii="Calibri" w:hAnsi="Calibri"/>
          <w:sz w:val="22"/>
          <w:szCs w:val="22"/>
        </w:rPr>
        <w:t xml:space="preserve">es contributeurs (hors </w:t>
      </w:r>
      <w:r w:rsidR="008A5BCA">
        <w:rPr>
          <w:rFonts w:ascii="Calibri" w:hAnsi="Calibri"/>
          <w:sz w:val="22"/>
          <w:szCs w:val="22"/>
        </w:rPr>
        <w:t xml:space="preserve">et au sein du </w:t>
      </w:r>
      <w:r w:rsidR="00D34B9E">
        <w:rPr>
          <w:rFonts w:ascii="Calibri" w:hAnsi="Calibri"/>
          <w:sz w:val="22"/>
          <w:szCs w:val="22"/>
        </w:rPr>
        <w:t xml:space="preserve">COMOP) </w:t>
      </w:r>
      <w:r w:rsidR="008A5BCA">
        <w:rPr>
          <w:rFonts w:ascii="Calibri" w:hAnsi="Calibri"/>
          <w:sz w:val="22"/>
          <w:szCs w:val="22"/>
        </w:rPr>
        <w:t xml:space="preserve">pourraient être mobilisés pour instruire les sujets. Les recommandations du groupe de travail </w:t>
      </w:r>
      <w:r w:rsidR="00DA15E4">
        <w:rPr>
          <w:rFonts w:ascii="Calibri" w:hAnsi="Calibri"/>
          <w:sz w:val="22"/>
          <w:szCs w:val="22"/>
        </w:rPr>
        <w:t>seront</w:t>
      </w:r>
      <w:r w:rsidR="008A5BCA">
        <w:rPr>
          <w:rFonts w:ascii="Calibri" w:hAnsi="Calibri"/>
          <w:sz w:val="22"/>
          <w:szCs w:val="22"/>
        </w:rPr>
        <w:t xml:space="preserve"> présentées </w:t>
      </w:r>
      <w:r w:rsidR="00E33F5B">
        <w:rPr>
          <w:rFonts w:ascii="Calibri" w:hAnsi="Calibri"/>
          <w:sz w:val="22"/>
          <w:szCs w:val="22"/>
        </w:rPr>
        <w:t>dans le cadre du</w:t>
      </w:r>
      <w:r w:rsidR="008A5BCA">
        <w:rPr>
          <w:rFonts w:ascii="Calibri" w:hAnsi="Calibri"/>
          <w:sz w:val="22"/>
          <w:szCs w:val="22"/>
        </w:rPr>
        <w:t xml:space="preserve"> COMOP.</w:t>
      </w:r>
      <w:r w:rsidR="00D2040D">
        <w:rPr>
          <w:rFonts w:ascii="Calibri" w:hAnsi="Calibri"/>
          <w:sz w:val="22"/>
          <w:szCs w:val="22"/>
        </w:rPr>
        <w:t xml:space="preserve"> Ces éléments viendront nourrir les réflexions du futur Opérateur.</w:t>
      </w:r>
    </w:p>
    <w:p w:rsidR="00D2040D" w:rsidRDefault="00CB3A10" w:rsidP="00F32554">
      <w:pPr>
        <w:tabs>
          <w:tab w:val="center" w:pos="815"/>
        </w:tabs>
        <w:jc w:val="both"/>
        <w:rPr>
          <w:rFonts w:ascii="Calibri" w:hAnsi="Calibri"/>
          <w:sz w:val="22"/>
          <w:szCs w:val="22"/>
        </w:rPr>
      </w:pPr>
      <w:r w:rsidRPr="00CB3A10">
        <w:rPr>
          <w:rFonts w:asciiTheme="minorHAnsi" w:hAnsiTheme="minorHAnsi"/>
          <w:noProof/>
          <w:sz w:val="21"/>
          <w:szCs w:val="21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85pt;margin-top:1.55pt;width:158.8pt;height:21.75pt;z-index:251660288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1075F0" w:rsidRPr="001075F0" w:rsidRDefault="001075F0" w:rsidP="001075F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lang w:val="en-US"/>
                    </w:rPr>
                  </w:pPr>
                  <w:r w:rsidRPr="001075F0"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</w:rPr>
                    <w:t>A compléter/amender en séance</w:t>
                  </w:r>
                </w:p>
              </w:txbxContent>
            </v:textbox>
          </v:shape>
        </w:pict>
      </w:r>
    </w:p>
    <w:p w:rsidR="00A504A8" w:rsidRDefault="00A504A8" w:rsidP="00F32554">
      <w:pPr>
        <w:tabs>
          <w:tab w:val="center" w:pos="815"/>
        </w:tabs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2835"/>
        <w:gridCol w:w="4394"/>
        <w:gridCol w:w="1134"/>
        <w:gridCol w:w="1984"/>
        <w:gridCol w:w="1985"/>
      </w:tblGrid>
      <w:tr w:rsidR="00F16645" w:rsidRPr="00AE1175" w:rsidTr="009C6F36">
        <w:trPr>
          <w:tblHeader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A504A8" w:rsidRPr="00AE1175" w:rsidRDefault="00A504A8" w:rsidP="00A504A8">
            <w:pPr>
              <w:jc w:val="center"/>
              <w:rPr>
                <w:rFonts w:asciiTheme="minorHAnsi" w:hAnsiTheme="minorHAnsi" w:cs="Arial"/>
                <w:b/>
                <w:sz w:val="18"/>
                <w:szCs w:val="21"/>
              </w:rPr>
            </w:pPr>
            <w:r w:rsidRPr="00AE1175">
              <w:rPr>
                <w:rFonts w:asciiTheme="minorHAnsi" w:hAnsiTheme="minorHAnsi" w:cs="Arial"/>
                <w:b/>
                <w:sz w:val="18"/>
                <w:szCs w:val="21"/>
              </w:rPr>
              <w:t>Sujets à adresser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504A8" w:rsidRPr="00AE1175" w:rsidRDefault="00A504A8" w:rsidP="00A504A8">
            <w:pPr>
              <w:jc w:val="center"/>
              <w:rPr>
                <w:rFonts w:asciiTheme="minorHAnsi" w:hAnsiTheme="minorHAnsi" w:cs="Arial"/>
                <w:b/>
                <w:sz w:val="18"/>
                <w:szCs w:val="21"/>
              </w:rPr>
            </w:pPr>
            <w:r w:rsidRPr="00AE1175">
              <w:rPr>
                <w:rFonts w:asciiTheme="minorHAnsi" w:hAnsiTheme="minorHAnsi" w:cs="Arial"/>
                <w:b/>
                <w:sz w:val="18"/>
                <w:szCs w:val="21"/>
              </w:rPr>
              <w:t>Objectifs poursuivis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A504A8" w:rsidRPr="00AE1175" w:rsidRDefault="00A504A8" w:rsidP="00A504A8">
            <w:pPr>
              <w:jc w:val="center"/>
              <w:rPr>
                <w:rFonts w:asciiTheme="minorHAnsi" w:hAnsiTheme="minorHAnsi" w:cs="Arial"/>
                <w:b/>
                <w:sz w:val="18"/>
                <w:szCs w:val="21"/>
              </w:rPr>
            </w:pPr>
            <w:r w:rsidRPr="00AE1175">
              <w:rPr>
                <w:rFonts w:asciiTheme="minorHAnsi" w:hAnsiTheme="minorHAnsi" w:cs="Arial"/>
                <w:b/>
                <w:sz w:val="18"/>
                <w:szCs w:val="21"/>
              </w:rPr>
              <w:t>Modalités de travail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504A8" w:rsidRPr="00AE1175" w:rsidRDefault="00EB41D5" w:rsidP="00EB41D5">
            <w:pPr>
              <w:jc w:val="center"/>
              <w:rPr>
                <w:rFonts w:asciiTheme="minorHAnsi" w:hAnsiTheme="minorHAnsi" w:cs="Arial"/>
                <w:b/>
                <w:sz w:val="18"/>
                <w:szCs w:val="21"/>
              </w:rPr>
            </w:pPr>
            <w:r>
              <w:rPr>
                <w:rFonts w:asciiTheme="minorHAnsi" w:hAnsiTheme="minorHAnsi" w:cs="Arial"/>
                <w:b/>
                <w:sz w:val="18"/>
                <w:szCs w:val="21"/>
              </w:rPr>
              <w:t>Porteur au</w:t>
            </w:r>
            <w:r w:rsidR="00F16645" w:rsidRPr="00AE1175">
              <w:rPr>
                <w:rFonts w:asciiTheme="minorHAnsi" w:hAnsiTheme="minorHAnsi" w:cs="Arial"/>
                <w:b/>
                <w:sz w:val="18"/>
                <w:szCs w:val="21"/>
              </w:rPr>
              <w:t xml:space="preserve"> COMOP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A504A8" w:rsidRPr="00AE1175" w:rsidRDefault="00F16645" w:rsidP="00F16645">
            <w:pPr>
              <w:jc w:val="center"/>
              <w:rPr>
                <w:rFonts w:asciiTheme="minorHAnsi" w:hAnsiTheme="minorHAnsi" w:cs="Arial"/>
                <w:b/>
                <w:sz w:val="18"/>
                <w:szCs w:val="21"/>
              </w:rPr>
            </w:pPr>
            <w:r w:rsidRPr="00AE1175">
              <w:rPr>
                <w:rFonts w:asciiTheme="minorHAnsi" w:hAnsiTheme="minorHAnsi" w:cs="Arial"/>
                <w:b/>
                <w:sz w:val="18"/>
                <w:szCs w:val="21"/>
              </w:rPr>
              <w:t>Contributeurs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04A8" w:rsidRPr="00AE1175" w:rsidRDefault="00A504A8" w:rsidP="00A504A8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b/>
                <w:sz w:val="18"/>
                <w:szCs w:val="21"/>
                <w:u w:val="single"/>
              </w:rPr>
            </w:pPr>
            <w:r w:rsidRPr="00AE1175">
              <w:rPr>
                <w:rFonts w:asciiTheme="minorHAnsi" w:hAnsiTheme="minorHAnsi" w:cs="Arial"/>
                <w:b/>
                <w:sz w:val="18"/>
                <w:szCs w:val="21"/>
              </w:rPr>
              <w:t>Calendrier</w:t>
            </w:r>
          </w:p>
        </w:tc>
      </w:tr>
      <w:tr w:rsidR="00CE249B" w:rsidRPr="00AE1175" w:rsidTr="009C6F36">
        <w:trPr>
          <w:cantSplit/>
        </w:trPr>
        <w:tc>
          <w:tcPr>
            <w:tcW w:w="1668" w:type="dxa"/>
          </w:tcPr>
          <w:p w:rsidR="00CE249B" w:rsidRPr="00AE1175" w:rsidRDefault="00CE249B" w:rsidP="00D2040D">
            <w:pPr>
              <w:tabs>
                <w:tab w:val="center" w:pos="815"/>
              </w:tabs>
              <w:rPr>
                <w:rFonts w:asciiTheme="minorHAnsi" w:hAnsiTheme="minorHAnsi"/>
                <w:b/>
                <w:sz w:val="18"/>
                <w:szCs w:val="21"/>
              </w:rPr>
            </w:pPr>
            <w:r w:rsidRPr="00AE1175">
              <w:rPr>
                <w:rFonts w:asciiTheme="minorHAnsi" w:hAnsiTheme="minorHAnsi"/>
                <w:b/>
                <w:sz w:val="18"/>
                <w:szCs w:val="21"/>
              </w:rPr>
              <w:t xml:space="preserve">Animation </w:t>
            </w:r>
            <w:r w:rsidR="00D2040D">
              <w:rPr>
                <w:rFonts w:asciiTheme="minorHAnsi" w:hAnsiTheme="minorHAnsi"/>
                <w:b/>
                <w:sz w:val="18"/>
                <w:szCs w:val="21"/>
              </w:rPr>
              <w:t xml:space="preserve">et accompagnement </w:t>
            </w:r>
            <w:r w:rsidRPr="00AE1175">
              <w:rPr>
                <w:rFonts w:asciiTheme="minorHAnsi" w:hAnsiTheme="minorHAnsi"/>
                <w:b/>
                <w:sz w:val="18"/>
                <w:szCs w:val="21"/>
              </w:rPr>
              <w:t xml:space="preserve">du réseau </w:t>
            </w:r>
            <w:r w:rsidR="00D2040D">
              <w:rPr>
                <w:rFonts w:asciiTheme="minorHAnsi" w:hAnsiTheme="minorHAnsi"/>
                <w:b/>
                <w:sz w:val="18"/>
                <w:szCs w:val="21"/>
              </w:rPr>
              <w:t>des référents et des correspondants MOOC</w:t>
            </w:r>
            <w:r w:rsidRPr="00AE1175">
              <w:rPr>
                <w:rFonts w:asciiTheme="minorHAnsi" w:hAnsiTheme="minorHAnsi"/>
                <w:b/>
                <w:sz w:val="18"/>
                <w:szCs w:val="21"/>
              </w:rPr>
              <w:t xml:space="preserve"> </w:t>
            </w:r>
          </w:p>
        </w:tc>
        <w:tc>
          <w:tcPr>
            <w:tcW w:w="2835" w:type="dxa"/>
          </w:tcPr>
          <w:p w:rsidR="00CE249B" w:rsidRPr="00AE1175" w:rsidRDefault="00CE249B" w:rsidP="00B172A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>Formaliser le dispositif d’animation du réseau</w:t>
            </w:r>
          </w:p>
          <w:p w:rsidR="00CE249B" w:rsidRPr="00AE1175" w:rsidRDefault="00CE249B" w:rsidP="00B172A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>Formaliser le dispositif d’accompagnement des référents et des correspondants MOOC</w:t>
            </w:r>
          </w:p>
        </w:tc>
        <w:tc>
          <w:tcPr>
            <w:tcW w:w="4394" w:type="dxa"/>
          </w:tcPr>
          <w:p w:rsidR="00CE249B" w:rsidRPr="00AE1175" w:rsidRDefault="00CE249B" w:rsidP="00B172A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 xml:space="preserve">Enquête en ligne </w:t>
            </w:r>
            <w:r w:rsidRPr="00AE1175">
              <w:rPr>
                <w:rFonts w:asciiTheme="minorHAnsi" w:hAnsiTheme="minorHAnsi"/>
                <w:i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 xml:space="preserve"> Terminé</w:t>
            </w:r>
          </w:p>
          <w:p w:rsidR="00CE249B" w:rsidRPr="00AE1175" w:rsidRDefault="00CE249B" w:rsidP="00B172A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 xml:space="preserve">Réunion du groupe de travail </w:t>
            </w:r>
            <w:r w:rsidRPr="00AE1175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Terminé</w:t>
            </w:r>
          </w:p>
          <w:p w:rsidR="00CE249B" w:rsidRPr="00AE1175" w:rsidRDefault="00CE249B" w:rsidP="00B172A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i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>Instructions complémentaires (forum de discussion, etc.)</w:t>
            </w:r>
            <w:r w:rsidR="0017188D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par l’équipe AMOA </w:t>
            </w:r>
            <w:r w:rsidRPr="00AE1175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En cours</w:t>
            </w:r>
          </w:p>
          <w:p w:rsidR="00CE249B" w:rsidRPr="00AE1175" w:rsidRDefault="00CE249B" w:rsidP="00B172A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 xml:space="preserve">Formalisation du dispositif par l’équipe AMOA </w:t>
            </w:r>
            <w:r w:rsidRPr="00AE1175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 xml:space="preserve">A </w:t>
            </w:r>
            <w:proofErr w:type="gramStart"/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lancer</w:t>
            </w:r>
            <w:proofErr w:type="gramEnd"/>
          </w:p>
        </w:tc>
        <w:tc>
          <w:tcPr>
            <w:tcW w:w="1134" w:type="dxa"/>
          </w:tcPr>
          <w:p w:rsidR="00CE249B" w:rsidRPr="008A263D" w:rsidRDefault="00CE249B" w:rsidP="00B172A6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b/>
                <w:sz w:val="18"/>
                <w:szCs w:val="21"/>
                <w:u w:val="single"/>
              </w:rPr>
            </w:pPr>
            <w:proofErr w:type="spellStart"/>
            <w:r w:rsidRPr="008A263D">
              <w:rPr>
                <w:rFonts w:asciiTheme="minorHAnsi" w:hAnsiTheme="minorHAnsi"/>
                <w:sz w:val="18"/>
                <w:szCs w:val="21"/>
              </w:rPr>
              <w:t>Y.Epelboin</w:t>
            </w:r>
            <w:proofErr w:type="spellEnd"/>
            <w:r w:rsidR="00B47D81">
              <w:rPr>
                <w:rFonts w:asciiTheme="minorHAnsi" w:hAnsiTheme="minorHAnsi"/>
                <w:sz w:val="18"/>
                <w:szCs w:val="21"/>
              </w:rPr>
              <w:t xml:space="preserve"> en lien avec l’AMOA</w:t>
            </w:r>
          </w:p>
        </w:tc>
        <w:tc>
          <w:tcPr>
            <w:tcW w:w="1984" w:type="dxa"/>
          </w:tcPr>
          <w:p w:rsidR="00CE249B" w:rsidRPr="00AE1175" w:rsidRDefault="00CE249B" w:rsidP="00B172A6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b/>
                <w:sz w:val="18"/>
                <w:szCs w:val="21"/>
                <w:u w:val="single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>Groupe de travail référents /correspondants MOOC</w:t>
            </w:r>
          </w:p>
        </w:tc>
        <w:tc>
          <w:tcPr>
            <w:tcW w:w="1985" w:type="dxa"/>
          </w:tcPr>
          <w:p w:rsidR="00CE249B" w:rsidRPr="00AE1175" w:rsidRDefault="00CE249B" w:rsidP="00B172A6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 xml:space="preserve">Début : 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>04/10</w:t>
            </w:r>
          </w:p>
          <w:p w:rsidR="00CE249B" w:rsidRPr="00AE1175" w:rsidRDefault="00CE249B" w:rsidP="00B172A6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Fin :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 06/12</w:t>
            </w:r>
          </w:p>
          <w:p w:rsidR="00CE249B" w:rsidRPr="00AE1175" w:rsidRDefault="00CE249B" w:rsidP="0024197A">
            <w:pPr>
              <w:tabs>
                <w:tab w:val="center" w:pos="176"/>
              </w:tabs>
              <w:rPr>
                <w:rFonts w:asciiTheme="minorHAnsi" w:hAnsiTheme="minorHAnsi"/>
                <w:b/>
                <w:i/>
                <w:sz w:val="18"/>
                <w:szCs w:val="21"/>
              </w:rPr>
            </w:pP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t>Présentation au COMOP du 28/11.</w:t>
            </w:r>
          </w:p>
        </w:tc>
      </w:tr>
      <w:tr w:rsidR="00D2040D" w:rsidRPr="00AE1175" w:rsidTr="009C6F36">
        <w:trPr>
          <w:cantSplit/>
        </w:trPr>
        <w:tc>
          <w:tcPr>
            <w:tcW w:w="1668" w:type="dxa"/>
          </w:tcPr>
          <w:p w:rsidR="00D2040D" w:rsidRPr="00AE1175" w:rsidRDefault="00D2040D" w:rsidP="00D2040D">
            <w:pPr>
              <w:tabs>
                <w:tab w:val="center" w:pos="815"/>
              </w:tabs>
              <w:rPr>
                <w:rFonts w:asciiTheme="minorHAnsi" w:hAnsiTheme="minorHAnsi"/>
                <w:b/>
                <w:sz w:val="18"/>
                <w:szCs w:val="21"/>
              </w:rPr>
            </w:pPr>
            <w:r>
              <w:rPr>
                <w:rFonts w:asciiTheme="minorHAnsi" w:hAnsiTheme="minorHAnsi"/>
                <w:b/>
                <w:sz w:val="18"/>
                <w:szCs w:val="21"/>
              </w:rPr>
              <w:t>Appui aux concepteurs de MOOC</w:t>
            </w:r>
          </w:p>
        </w:tc>
        <w:tc>
          <w:tcPr>
            <w:tcW w:w="2835" w:type="dxa"/>
          </w:tcPr>
          <w:p w:rsidR="00D2040D" w:rsidRDefault="00D2040D" w:rsidP="00B172A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>Réaliser le cadrage du MOOC de MOOC</w:t>
            </w:r>
          </w:p>
          <w:p w:rsidR="00EB41D5" w:rsidRDefault="00EB41D5" w:rsidP="00EB41D5">
            <w:pPr>
              <w:pStyle w:val="ListParagraph"/>
              <w:tabs>
                <w:tab w:val="center" w:pos="176"/>
              </w:tabs>
              <w:ind w:left="176"/>
              <w:rPr>
                <w:rFonts w:asciiTheme="minorHAnsi" w:hAnsiTheme="minorHAnsi"/>
                <w:sz w:val="18"/>
                <w:szCs w:val="21"/>
              </w:rPr>
            </w:pPr>
          </w:p>
          <w:p w:rsidR="00132661" w:rsidRDefault="00132661" w:rsidP="00EB41D5">
            <w:pPr>
              <w:pStyle w:val="ListParagraph"/>
              <w:tabs>
                <w:tab w:val="center" w:pos="176"/>
              </w:tabs>
              <w:ind w:left="176"/>
              <w:rPr>
                <w:rFonts w:asciiTheme="minorHAnsi" w:hAnsiTheme="minorHAnsi"/>
                <w:sz w:val="18"/>
                <w:szCs w:val="21"/>
              </w:rPr>
            </w:pPr>
          </w:p>
          <w:p w:rsidR="00132661" w:rsidRDefault="00132661" w:rsidP="00EB41D5">
            <w:pPr>
              <w:pStyle w:val="ListParagraph"/>
              <w:tabs>
                <w:tab w:val="center" w:pos="176"/>
              </w:tabs>
              <w:ind w:left="176"/>
              <w:rPr>
                <w:rFonts w:asciiTheme="minorHAnsi" w:hAnsiTheme="minorHAnsi"/>
                <w:sz w:val="18"/>
                <w:szCs w:val="21"/>
              </w:rPr>
            </w:pPr>
          </w:p>
          <w:p w:rsidR="00D2040D" w:rsidRDefault="00D2040D" w:rsidP="00B172A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Recenser les besoins en </w:t>
            </w:r>
            <w:proofErr w:type="gramStart"/>
            <w:r>
              <w:rPr>
                <w:rFonts w:asciiTheme="minorHAnsi" w:hAnsiTheme="minorHAnsi"/>
                <w:sz w:val="18"/>
                <w:szCs w:val="21"/>
              </w:rPr>
              <w:t>terme d’appui</w:t>
            </w:r>
            <w:proofErr w:type="gramEnd"/>
            <w:r>
              <w:rPr>
                <w:rFonts w:asciiTheme="minorHAnsi" w:hAnsiTheme="minorHAnsi"/>
                <w:sz w:val="18"/>
                <w:szCs w:val="21"/>
              </w:rPr>
              <w:t xml:space="preserve"> des concepteurs</w:t>
            </w:r>
          </w:p>
          <w:p w:rsidR="00132661" w:rsidRPr="00AE1175" w:rsidRDefault="00132661" w:rsidP="00B172A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Recenser les besoins en </w:t>
            </w:r>
            <w:proofErr w:type="gramStart"/>
            <w:r>
              <w:rPr>
                <w:rFonts w:asciiTheme="minorHAnsi" w:hAnsiTheme="minorHAnsi"/>
                <w:sz w:val="18"/>
                <w:szCs w:val="21"/>
              </w:rPr>
              <w:t>terme d’animation</w:t>
            </w:r>
            <w:proofErr w:type="gramEnd"/>
            <w:r>
              <w:rPr>
                <w:rFonts w:asciiTheme="minorHAnsi" w:hAnsiTheme="minorHAnsi"/>
                <w:sz w:val="18"/>
                <w:szCs w:val="21"/>
              </w:rPr>
              <w:t xml:space="preserve"> de la communauté des concepteurs</w:t>
            </w:r>
          </w:p>
        </w:tc>
        <w:tc>
          <w:tcPr>
            <w:tcW w:w="4394" w:type="dxa"/>
          </w:tcPr>
          <w:p w:rsidR="00D2040D" w:rsidRPr="00EB41D5" w:rsidRDefault="00D2040D" w:rsidP="00D2040D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Cadrage du MOOC de MOOC </w:t>
            </w:r>
            <w:r w:rsidR="0070050E">
              <w:rPr>
                <w:rFonts w:asciiTheme="minorHAnsi" w:hAnsiTheme="minorHAnsi"/>
                <w:sz w:val="18"/>
                <w:szCs w:val="21"/>
              </w:rPr>
              <w:t>par les contributeurs</w:t>
            </w:r>
            <w:r w:rsidRPr="00D2040D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D2040D">
              <w:rPr>
                <w:rFonts w:asciiTheme="minorHAnsi" w:hAnsiTheme="minorHAnsi"/>
                <w:i/>
                <w:sz w:val="18"/>
                <w:szCs w:val="21"/>
              </w:rPr>
              <w:t>En cours</w:t>
            </w:r>
          </w:p>
          <w:p w:rsidR="00EB41D5" w:rsidRDefault="00EB41D5" w:rsidP="0070050E">
            <w:pPr>
              <w:tabs>
                <w:tab w:val="center" w:pos="176"/>
              </w:tabs>
              <w:rPr>
                <w:rFonts w:asciiTheme="minorHAnsi" w:hAnsiTheme="minorHAnsi"/>
                <w:sz w:val="18"/>
                <w:szCs w:val="21"/>
              </w:rPr>
            </w:pPr>
          </w:p>
          <w:p w:rsidR="006F4845" w:rsidRDefault="006F4845" w:rsidP="0070050E">
            <w:pPr>
              <w:tabs>
                <w:tab w:val="center" w:pos="176"/>
              </w:tabs>
              <w:rPr>
                <w:rFonts w:asciiTheme="minorHAnsi" w:hAnsiTheme="minorHAnsi"/>
                <w:sz w:val="18"/>
                <w:szCs w:val="21"/>
              </w:rPr>
            </w:pPr>
          </w:p>
          <w:p w:rsidR="006F4845" w:rsidRPr="0070050E" w:rsidRDefault="006F4845" w:rsidP="0070050E">
            <w:pPr>
              <w:tabs>
                <w:tab w:val="center" w:pos="176"/>
              </w:tabs>
              <w:rPr>
                <w:rFonts w:asciiTheme="minorHAnsi" w:hAnsiTheme="minorHAnsi"/>
                <w:sz w:val="18"/>
                <w:szCs w:val="21"/>
              </w:rPr>
            </w:pPr>
          </w:p>
          <w:p w:rsidR="00132661" w:rsidRPr="00132661" w:rsidRDefault="00D2040D" w:rsidP="00132661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Atelier de travail pour identifier les besoins </w:t>
            </w:r>
            <w:r w:rsidRPr="00D2040D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D2040D">
              <w:rPr>
                <w:rFonts w:asciiTheme="minorHAnsi" w:hAnsiTheme="minorHAnsi"/>
                <w:i/>
                <w:sz w:val="18"/>
                <w:szCs w:val="21"/>
              </w:rPr>
              <w:t xml:space="preserve">A </w:t>
            </w:r>
            <w:proofErr w:type="gramStart"/>
            <w:r w:rsidRPr="00D2040D">
              <w:rPr>
                <w:rFonts w:asciiTheme="minorHAnsi" w:hAnsiTheme="minorHAnsi"/>
                <w:i/>
                <w:sz w:val="18"/>
                <w:szCs w:val="21"/>
              </w:rPr>
              <w:t>lancer</w:t>
            </w:r>
            <w:proofErr w:type="gramEnd"/>
            <w:r w:rsidR="00B47D81">
              <w:rPr>
                <w:rFonts w:asciiTheme="minorHAnsi" w:hAnsiTheme="minorHAnsi"/>
                <w:i/>
                <w:sz w:val="18"/>
                <w:szCs w:val="21"/>
              </w:rPr>
              <w:t xml:space="preserve"> </w:t>
            </w:r>
          </w:p>
          <w:p w:rsidR="00D2040D" w:rsidRPr="00AE1175" w:rsidRDefault="00D2040D" w:rsidP="00132661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 w:rsidRPr="00D2040D">
              <w:rPr>
                <w:rFonts w:asciiTheme="minorHAnsi" w:hAnsiTheme="minorHAnsi"/>
                <w:sz w:val="18"/>
                <w:szCs w:val="21"/>
              </w:rPr>
              <w:t xml:space="preserve">Formalisation des besoins </w:t>
            </w:r>
            <w:r w:rsidR="00EB41D5">
              <w:rPr>
                <w:rFonts w:asciiTheme="minorHAnsi" w:hAnsiTheme="minorHAnsi"/>
                <w:sz w:val="18"/>
                <w:szCs w:val="21"/>
              </w:rPr>
              <w:t xml:space="preserve">par l’équipe AMOA en lien avec le porteur </w:t>
            </w:r>
            <w:r w:rsidRPr="00D2040D">
              <w:rPr>
                <w:rFonts w:asciiTheme="minorHAnsi" w:hAnsiTheme="minorHAnsi"/>
                <w:sz w:val="18"/>
                <w:szCs w:val="21"/>
              </w:rPr>
              <w:t xml:space="preserve">et présentation au COMOP </w:t>
            </w:r>
            <w:r w:rsidRPr="00D2040D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>
              <w:rPr>
                <w:rFonts w:asciiTheme="minorHAnsi" w:hAnsiTheme="minorHAnsi"/>
                <w:i/>
                <w:sz w:val="18"/>
                <w:szCs w:val="21"/>
              </w:rPr>
              <w:t xml:space="preserve"> A </w:t>
            </w:r>
            <w:proofErr w:type="gramStart"/>
            <w:r>
              <w:rPr>
                <w:rFonts w:asciiTheme="minorHAnsi" w:hAnsiTheme="minorHAnsi"/>
                <w:i/>
                <w:sz w:val="18"/>
                <w:szCs w:val="21"/>
              </w:rPr>
              <w:t>lancer</w:t>
            </w:r>
            <w:proofErr w:type="gramEnd"/>
          </w:p>
        </w:tc>
        <w:tc>
          <w:tcPr>
            <w:tcW w:w="1134" w:type="dxa"/>
          </w:tcPr>
          <w:p w:rsidR="00EB41D5" w:rsidRDefault="00EB41D5" w:rsidP="00B172A6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>M. Cisel</w:t>
            </w:r>
            <w:r w:rsidR="00B47D81">
              <w:rPr>
                <w:rFonts w:asciiTheme="minorHAnsi" w:hAnsiTheme="minorHAnsi"/>
                <w:sz w:val="18"/>
                <w:szCs w:val="21"/>
              </w:rPr>
              <w:t xml:space="preserve"> en lien avec l’AMOA</w:t>
            </w:r>
          </w:p>
          <w:p w:rsidR="006F4845" w:rsidRDefault="006F4845" w:rsidP="00B172A6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  <w:p w:rsidR="006F4845" w:rsidRDefault="006F4845" w:rsidP="00B172A6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  <w:p w:rsidR="00EB41D5" w:rsidRPr="008A263D" w:rsidRDefault="00EB41D5" w:rsidP="00B172A6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>A identifier</w:t>
            </w:r>
            <w:r w:rsidR="00B47D81">
              <w:rPr>
                <w:rFonts w:asciiTheme="minorHAnsi" w:hAnsiTheme="minorHAnsi"/>
                <w:sz w:val="18"/>
                <w:szCs w:val="21"/>
              </w:rPr>
              <w:t xml:space="preserve"> en lien avec l’AMOA</w:t>
            </w:r>
          </w:p>
        </w:tc>
        <w:tc>
          <w:tcPr>
            <w:tcW w:w="1984" w:type="dxa"/>
          </w:tcPr>
          <w:p w:rsidR="00EB41D5" w:rsidRDefault="00EB41D5" w:rsidP="00B172A6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>R. Bachelet, M. Cisel, J-M Gilliot et I. Gonon</w:t>
            </w:r>
          </w:p>
          <w:p w:rsidR="00EB41D5" w:rsidRDefault="00EB41D5" w:rsidP="00B172A6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  <w:p w:rsidR="006F4845" w:rsidRDefault="006F4845" w:rsidP="00B172A6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  <w:p w:rsidR="006F4845" w:rsidRDefault="006F4845" w:rsidP="00B172A6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  <w:p w:rsidR="00EB41D5" w:rsidRDefault="00D2040D" w:rsidP="00EB41D5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 xml:space="preserve">Groupe de </w:t>
            </w:r>
            <w:proofErr w:type="gramStart"/>
            <w:r w:rsidRPr="00AE1175">
              <w:rPr>
                <w:rFonts w:asciiTheme="minorHAnsi" w:hAnsiTheme="minorHAnsi"/>
                <w:sz w:val="18"/>
                <w:szCs w:val="21"/>
              </w:rPr>
              <w:t>travail correspondants</w:t>
            </w:r>
            <w:proofErr w:type="gramEnd"/>
            <w:r w:rsidRPr="00AE1175">
              <w:rPr>
                <w:rFonts w:asciiTheme="minorHAnsi" w:hAnsiTheme="minorHAnsi"/>
                <w:sz w:val="18"/>
                <w:szCs w:val="21"/>
              </w:rPr>
              <w:t xml:space="preserve"> MOOC</w:t>
            </w:r>
            <w:r w:rsidR="00EB41D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1"/>
              </w:rPr>
              <w:t>dont concepteurs V1 et V2</w:t>
            </w:r>
            <w:r w:rsidR="00EB41D5">
              <w:rPr>
                <w:rFonts w:asciiTheme="minorHAnsi" w:hAnsiTheme="minorHAnsi"/>
                <w:sz w:val="18"/>
                <w:szCs w:val="21"/>
              </w:rPr>
              <w:t xml:space="preserve"> </w:t>
            </w:r>
          </w:p>
          <w:p w:rsidR="00D2040D" w:rsidRPr="00AE1175" w:rsidRDefault="00EB41D5" w:rsidP="00EB41D5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EB41D5">
              <w:rPr>
                <w:rFonts w:asciiTheme="minorHAnsi" w:hAnsiTheme="minorHAnsi"/>
                <w:i/>
                <w:sz w:val="16"/>
                <w:szCs w:val="21"/>
              </w:rPr>
              <w:t>(8 personnes environ)</w:t>
            </w:r>
          </w:p>
        </w:tc>
        <w:tc>
          <w:tcPr>
            <w:tcW w:w="1985" w:type="dxa"/>
          </w:tcPr>
          <w:p w:rsidR="00EB41D5" w:rsidRPr="00AE1175" w:rsidRDefault="00EB41D5" w:rsidP="00EB41D5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Début :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1"/>
              </w:rPr>
              <w:t>21/10</w:t>
            </w:r>
          </w:p>
          <w:p w:rsidR="00EB41D5" w:rsidRDefault="00EB41D5" w:rsidP="00D2040D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Fin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 : </w:t>
            </w:r>
            <w:r w:rsidR="0024197A">
              <w:rPr>
                <w:rFonts w:asciiTheme="minorHAnsi" w:hAnsiTheme="minorHAnsi"/>
                <w:sz w:val="18"/>
                <w:szCs w:val="21"/>
              </w:rPr>
              <w:t>0</w:t>
            </w:r>
            <w:r>
              <w:rPr>
                <w:rFonts w:asciiTheme="minorHAnsi" w:hAnsiTheme="minorHAnsi"/>
                <w:sz w:val="18"/>
                <w:szCs w:val="21"/>
              </w:rPr>
              <w:t>6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>/12</w:t>
            </w:r>
          </w:p>
          <w:p w:rsidR="006F4845" w:rsidRPr="00EB41D5" w:rsidRDefault="006F4845" w:rsidP="00D2040D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t>Présentation au COMOP du 28/11.</w:t>
            </w:r>
          </w:p>
          <w:p w:rsidR="00EB41D5" w:rsidRDefault="00EB41D5" w:rsidP="00D2040D">
            <w:pPr>
              <w:tabs>
                <w:tab w:val="center" w:pos="815"/>
              </w:tabs>
              <w:rPr>
                <w:rFonts w:asciiTheme="minorHAnsi" w:hAnsiTheme="minorHAnsi"/>
                <w:i/>
                <w:sz w:val="18"/>
                <w:szCs w:val="21"/>
              </w:rPr>
            </w:pPr>
          </w:p>
          <w:p w:rsidR="00D2040D" w:rsidRPr="00AE1175" w:rsidRDefault="00D2040D" w:rsidP="00D2040D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Début :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EB41D5">
              <w:rPr>
                <w:rFonts w:asciiTheme="minorHAnsi" w:hAnsiTheme="minorHAnsi"/>
                <w:sz w:val="18"/>
                <w:szCs w:val="21"/>
              </w:rPr>
              <w:t>18</w:t>
            </w:r>
            <w:r>
              <w:rPr>
                <w:rFonts w:asciiTheme="minorHAnsi" w:hAnsiTheme="minorHAnsi"/>
                <w:sz w:val="18"/>
                <w:szCs w:val="21"/>
              </w:rPr>
              <w:t>/</w:t>
            </w:r>
            <w:r w:rsidR="00EB41D5">
              <w:rPr>
                <w:rFonts w:asciiTheme="minorHAnsi" w:hAnsiTheme="minorHAnsi"/>
                <w:sz w:val="18"/>
                <w:szCs w:val="21"/>
              </w:rPr>
              <w:t>11</w:t>
            </w:r>
          </w:p>
          <w:p w:rsidR="00D2040D" w:rsidRPr="00AE1175" w:rsidRDefault="00D2040D" w:rsidP="00D2040D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Fin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> : 20/12</w:t>
            </w:r>
          </w:p>
          <w:p w:rsidR="00D2040D" w:rsidRPr="00AE1175" w:rsidRDefault="00D2040D" w:rsidP="00D2040D">
            <w:pPr>
              <w:tabs>
                <w:tab w:val="center" w:pos="815"/>
              </w:tabs>
              <w:rPr>
                <w:rFonts w:asciiTheme="minorHAnsi" w:hAnsiTheme="minorHAnsi"/>
                <w:i/>
                <w:sz w:val="18"/>
                <w:szCs w:val="21"/>
              </w:rPr>
            </w:pP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t>Présentation d</w:t>
            </w:r>
            <w:r>
              <w:rPr>
                <w:rFonts w:asciiTheme="minorHAnsi" w:hAnsiTheme="minorHAnsi"/>
                <w:b/>
                <w:i/>
                <w:sz w:val="18"/>
                <w:szCs w:val="21"/>
              </w:rPr>
              <w:t xml:space="preserve">u recueil des besoins </w:t>
            </w: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t xml:space="preserve"> au COMOP du 12/12.</w:t>
            </w:r>
          </w:p>
        </w:tc>
      </w:tr>
      <w:tr w:rsidR="00CE249B" w:rsidRPr="00AE1175" w:rsidTr="009C6F36">
        <w:trPr>
          <w:cantSplit/>
        </w:trPr>
        <w:tc>
          <w:tcPr>
            <w:tcW w:w="1668" w:type="dxa"/>
          </w:tcPr>
          <w:p w:rsidR="00CE249B" w:rsidRPr="00AE1175" w:rsidRDefault="00CE249B" w:rsidP="00A504A8">
            <w:pPr>
              <w:tabs>
                <w:tab w:val="center" w:pos="815"/>
              </w:tabs>
              <w:rPr>
                <w:rFonts w:asciiTheme="minorHAnsi" w:hAnsiTheme="minorHAnsi"/>
                <w:b/>
                <w:sz w:val="18"/>
                <w:szCs w:val="21"/>
              </w:rPr>
            </w:pPr>
            <w:r w:rsidRPr="00AE1175">
              <w:rPr>
                <w:rFonts w:asciiTheme="minorHAnsi" w:hAnsiTheme="minorHAnsi"/>
                <w:b/>
                <w:sz w:val="18"/>
                <w:szCs w:val="21"/>
              </w:rPr>
              <w:t xml:space="preserve">Pilotage et suivi des </w:t>
            </w:r>
            <w:proofErr w:type="spellStart"/>
            <w:r w:rsidRPr="00AE1175">
              <w:rPr>
                <w:rFonts w:asciiTheme="minorHAnsi" w:hAnsiTheme="minorHAnsi"/>
                <w:b/>
                <w:sz w:val="18"/>
                <w:szCs w:val="21"/>
              </w:rPr>
              <w:t>MOOCs</w:t>
            </w:r>
            <w:proofErr w:type="spellEnd"/>
          </w:p>
        </w:tc>
        <w:tc>
          <w:tcPr>
            <w:tcW w:w="2835" w:type="dxa"/>
          </w:tcPr>
          <w:p w:rsidR="0024197A" w:rsidRDefault="002F776F" w:rsidP="00A67E38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Proposer un </w:t>
            </w:r>
            <w:r w:rsidR="00CE249B" w:rsidRPr="00AE1175">
              <w:rPr>
                <w:rFonts w:asciiTheme="minorHAnsi" w:hAnsiTheme="minorHAnsi"/>
                <w:sz w:val="18"/>
                <w:szCs w:val="21"/>
              </w:rPr>
              <w:t xml:space="preserve">dispositif de pilotage et de suivi de la production des </w:t>
            </w:r>
            <w:proofErr w:type="spellStart"/>
            <w:r w:rsidR="00CE249B" w:rsidRPr="00AE1175">
              <w:rPr>
                <w:rFonts w:asciiTheme="minorHAnsi" w:hAnsiTheme="minorHAnsi"/>
                <w:sz w:val="18"/>
                <w:szCs w:val="21"/>
              </w:rPr>
              <w:t>MOOCs</w:t>
            </w:r>
            <w:proofErr w:type="spellEnd"/>
            <w:r w:rsidR="00CE249B" w:rsidRPr="00AE1175">
              <w:rPr>
                <w:rFonts w:asciiTheme="minorHAnsi" w:hAnsiTheme="minorHAnsi"/>
                <w:sz w:val="18"/>
                <w:szCs w:val="21"/>
              </w:rPr>
              <w:t xml:space="preserve"> hébergés par FUN</w:t>
            </w:r>
            <w:r w:rsidR="00D2040D">
              <w:rPr>
                <w:rFonts w:asciiTheme="minorHAnsi" w:hAnsiTheme="minorHAnsi"/>
                <w:sz w:val="18"/>
                <w:szCs w:val="21"/>
              </w:rPr>
              <w:t xml:space="preserve"> : </w:t>
            </w:r>
          </w:p>
          <w:p w:rsidR="0024197A" w:rsidRDefault="00D2040D" w:rsidP="0024197A">
            <w:pPr>
              <w:pStyle w:val="ListParagraph"/>
              <w:numPr>
                <w:ilvl w:val="1"/>
                <w:numId w:val="30"/>
              </w:numPr>
              <w:tabs>
                <w:tab w:val="center" w:pos="176"/>
              </w:tabs>
              <w:ind w:left="459" w:hanging="142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remontée des projets, </w:t>
            </w:r>
          </w:p>
          <w:p w:rsidR="0024197A" w:rsidRDefault="00D2040D" w:rsidP="0024197A">
            <w:pPr>
              <w:pStyle w:val="ListParagraph"/>
              <w:numPr>
                <w:ilvl w:val="1"/>
                <w:numId w:val="30"/>
              </w:numPr>
              <w:tabs>
                <w:tab w:val="center" w:pos="176"/>
              </w:tabs>
              <w:ind w:left="459" w:hanging="142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sélection des </w:t>
            </w:r>
            <w:proofErr w:type="spellStart"/>
            <w:r>
              <w:rPr>
                <w:rFonts w:asciiTheme="minorHAnsi" w:hAnsiTheme="minorHAnsi"/>
                <w:sz w:val="18"/>
                <w:szCs w:val="21"/>
              </w:rPr>
              <w:t>MOOCs</w:t>
            </w:r>
            <w:proofErr w:type="spellEnd"/>
            <w:r>
              <w:rPr>
                <w:rFonts w:asciiTheme="minorHAnsi" w:hAnsiTheme="minorHAnsi"/>
                <w:sz w:val="18"/>
                <w:szCs w:val="21"/>
              </w:rPr>
              <w:t xml:space="preserve"> (politique éditoriale)</w:t>
            </w:r>
            <w:r w:rsidR="0024197A">
              <w:rPr>
                <w:rFonts w:asciiTheme="minorHAnsi" w:hAnsiTheme="minorHAnsi"/>
                <w:sz w:val="18"/>
                <w:szCs w:val="21"/>
              </w:rPr>
              <w:t>,</w:t>
            </w:r>
            <w:r>
              <w:rPr>
                <w:rFonts w:asciiTheme="minorHAnsi" w:hAnsiTheme="minorHAnsi"/>
                <w:sz w:val="18"/>
                <w:szCs w:val="21"/>
              </w:rPr>
              <w:t xml:space="preserve"> </w:t>
            </w:r>
          </w:p>
          <w:p w:rsidR="00CE249B" w:rsidRPr="00AE1175" w:rsidRDefault="00D2040D" w:rsidP="0024197A">
            <w:pPr>
              <w:pStyle w:val="ListParagraph"/>
              <w:numPr>
                <w:ilvl w:val="1"/>
                <w:numId w:val="30"/>
              </w:numPr>
              <w:tabs>
                <w:tab w:val="center" w:pos="176"/>
              </w:tabs>
              <w:ind w:left="459" w:hanging="142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>suivi de la production</w:t>
            </w:r>
            <w:r w:rsidR="0024197A">
              <w:rPr>
                <w:rFonts w:asciiTheme="minorHAnsi" w:hAnsiTheme="minorHAnsi"/>
                <w:sz w:val="18"/>
                <w:szCs w:val="21"/>
              </w:rPr>
              <w:t>.</w:t>
            </w:r>
          </w:p>
        </w:tc>
        <w:tc>
          <w:tcPr>
            <w:tcW w:w="4394" w:type="dxa"/>
          </w:tcPr>
          <w:p w:rsidR="0070050E" w:rsidRPr="0070050E" w:rsidRDefault="0070050E" w:rsidP="0070050E">
            <w:pPr>
              <w:tabs>
                <w:tab w:val="center" w:pos="176"/>
              </w:tabs>
              <w:rPr>
                <w:rFonts w:asciiTheme="minorHAnsi" w:hAnsiTheme="minorHAnsi"/>
                <w:b/>
                <w:i/>
                <w:sz w:val="18"/>
                <w:szCs w:val="21"/>
              </w:rPr>
            </w:pPr>
            <w:r w:rsidRPr="0070050E">
              <w:rPr>
                <w:rFonts w:asciiTheme="minorHAnsi" w:hAnsiTheme="minorHAnsi"/>
                <w:b/>
                <w:i/>
                <w:sz w:val="18"/>
                <w:szCs w:val="21"/>
              </w:rPr>
              <w:t>Remontée des projets et suivi de la production</w:t>
            </w:r>
            <w:r>
              <w:rPr>
                <w:rFonts w:asciiTheme="minorHAnsi" w:hAnsiTheme="minorHAnsi"/>
                <w:b/>
                <w:i/>
                <w:sz w:val="18"/>
                <w:szCs w:val="21"/>
              </w:rPr>
              <w:t> :</w:t>
            </w:r>
          </w:p>
          <w:p w:rsidR="001F08C6" w:rsidRPr="001F08C6" w:rsidRDefault="001F08C6" w:rsidP="00F16645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i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Cadrage par le porteur et l’équipe FUN </w:t>
            </w:r>
            <w:r w:rsidRPr="001F08C6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1F08C6">
              <w:rPr>
                <w:rFonts w:asciiTheme="minorHAnsi" w:hAnsiTheme="minorHAnsi"/>
                <w:i/>
                <w:sz w:val="18"/>
                <w:szCs w:val="21"/>
              </w:rPr>
              <w:t>A lancer</w:t>
            </w:r>
            <w:r>
              <w:rPr>
                <w:rFonts w:asciiTheme="minorHAnsi" w:hAnsiTheme="minorHAnsi"/>
                <w:sz w:val="18"/>
                <w:szCs w:val="21"/>
              </w:rPr>
              <w:t xml:space="preserve"> </w:t>
            </w:r>
          </w:p>
          <w:p w:rsidR="0070050E" w:rsidRPr="0070050E" w:rsidRDefault="0070050E" w:rsidP="00F16645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i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Réunion du groupe de travail </w:t>
            </w:r>
            <w:r w:rsidRPr="0070050E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70050E">
              <w:rPr>
                <w:rFonts w:asciiTheme="minorHAnsi" w:hAnsiTheme="minorHAnsi"/>
                <w:i/>
                <w:sz w:val="18"/>
                <w:szCs w:val="21"/>
              </w:rPr>
              <w:t xml:space="preserve">A </w:t>
            </w:r>
            <w:proofErr w:type="gramStart"/>
            <w:r w:rsidRPr="0070050E">
              <w:rPr>
                <w:rFonts w:asciiTheme="minorHAnsi" w:hAnsiTheme="minorHAnsi"/>
                <w:i/>
                <w:sz w:val="18"/>
                <w:szCs w:val="21"/>
              </w:rPr>
              <w:t>lancer</w:t>
            </w:r>
            <w:proofErr w:type="gramEnd"/>
          </w:p>
          <w:p w:rsidR="0070050E" w:rsidRPr="0070050E" w:rsidRDefault="0070050E" w:rsidP="00F16645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i/>
                <w:sz w:val="18"/>
                <w:szCs w:val="21"/>
              </w:rPr>
            </w:pPr>
            <w:r w:rsidRPr="00D2040D">
              <w:rPr>
                <w:rFonts w:asciiTheme="minorHAnsi" w:hAnsiTheme="minorHAnsi"/>
                <w:sz w:val="18"/>
                <w:szCs w:val="21"/>
              </w:rPr>
              <w:t xml:space="preserve">Formalisation </w:t>
            </w:r>
            <w:r>
              <w:rPr>
                <w:rFonts w:asciiTheme="minorHAnsi" w:hAnsiTheme="minorHAnsi"/>
                <w:sz w:val="18"/>
                <w:szCs w:val="21"/>
              </w:rPr>
              <w:t>du dispositif</w:t>
            </w:r>
            <w:r w:rsidRPr="00D2040D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1"/>
              </w:rPr>
              <w:t xml:space="preserve">par l’équipe AMOA en lien avec le porteur </w:t>
            </w:r>
            <w:r w:rsidRPr="00D2040D">
              <w:rPr>
                <w:rFonts w:asciiTheme="minorHAnsi" w:hAnsiTheme="minorHAnsi"/>
                <w:sz w:val="18"/>
                <w:szCs w:val="21"/>
              </w:rPr>
              <w:t xml:space="preserve">et présentation au COMOP </w:t>
            </w:r>
            <w:r w:rsidRPr="00D2040D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>
              <w:rPr>
                <w:rFonts w:asciiTheme="minorHAnsi" w:hAnsiTheme="minorHAnsi"/>
                <w:i/>
                <w:sz w:val="18"/>
                <w:szCs w:val="21"/>
              </w:rPr>
              <w:t xml:space="preserve"> A </w:t>
            </w:r>
            <w:proofErr w:type="gramStart"/>
            <w:r>
              <w:rPr>
                <w:rFonts w:asciiTheme="minorHAnsi" w:hAnsiTheme="minorHAnsi"/>
                <w:i/>
                <w:sz w:val="18"/>
                <w:szCs w:val="21"/>
              </w:rPr>
              <w:t>lancer</w:t>
            </w:r>
            <w:proofErr w:type="gramEnd"/>
            <w:r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</w:p>
          <w:p w:rsidR="0070050E" w:rsidRPr="0070050E" w:rsidRDefault="0070050E" w:rsidP="0070050E">
            <w:pPr>
              <w:pStyle w:val="ListParagraph"/>
              <w:tabs>
                <w:tab w:val="center" w:pos="176"/>
              </w:tabs>
              <w:ind w:left="176"/>
              <w:rPr>
                <w:rFonts w:asciiTheme="minorHAnsi" w:hAnsiTheme="minorHAnsi"/>
                <w:i/>
                <w:sz w:val="18"/>
                <w:szCs w:val="21"/>
              </w:rPr>
            </w:pPr>
          </w:p>
          <w:p w:rsidR="0070050E" w:rsidRPr="0070050E" w:rsidRDefault="0070050E" w:rsidP="0070050E">
            <w:pPr>
              <w:tabs>
                <w:tab w:val="center" w:pos="176"/>
              </w:tabs>
              <w:rPr>
                <w:rFonts w:asciiTheme="minorHAnsi" w:hAnsiTheme="minorHAnsi"/>
                <w:i/>
                <w:sz w:val="18"/>
                <w:szCs w:val="21"/>
              </w:rPr>
            </w:pPr>
            <w:r w:rsidRPr="0070050E">
              <w:rPr>
                <w:rFonts w:asciiTheme="minorHAnsi" w:hAnsiTheme="minorHAnsi"/>
                <w:b/>
                <w:i/>
                <w:sz w:val="18"/>
                <w:szCs w:val="21"/>
              </w:rPr>
              <w:t>Politique éditoriale</w:t>
            </w:r>
            <w:r>
              <w:rPr>
                <w:rFonts w:asciiTheme="minorHAnsi" w:hAnsiTheme="minorHAnsi"/>
                <w:i/>
                <w:sz w:val="18"/>
                <w:szCs w:val="21"/>
              </w:rPr>
              <w:t xml:space="preserve"> : </w:t>
            </w:r>
          </w:p>
          <w:p w:rsidR="001F08C6" w:rsidRPr="001F08C6" w:rsidRDefault="001F08C6" w:rsidP="00AE1175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i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Cadrage par le porteur et l’équipe FUN </w:t>
            </w:r>
            <w:r w:rsidRPr="001F08C6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1F08C6">
              <w:rPr>
                <w:rFonts w:asciiTheme="minorHAnsi" w:hAnsiTheme="minorHAnsi"/>
                <w:i/>
                <w:sz w:val="18"/>
                <w:szCs w:val="21"/>
              </w:rPr>
              <w:t>A lancer</w:t>
            </w:r>
          </w:p>
          <w:p w:rsidR="00CE249B" w:rsidRPr="00AE1175" w:rsidRDefault="0070050E" w:rsidP="00AE1175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i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>R</w:t>
            </w:r>
            <w:r w:rsidR="00CE249B" w:rsidRPr="00AE1175">
              <w:rPr>
                <w:rFonts w:asciiTheme="minorHAnsi" w:hAnsiTheme="minorHAnsi"/>
                <w:sz w:val="18"/>
                <w:szCs w:val="21"/>
              </w:rPr>
              <w:t>éunion avec le groupe de travail</w:t>
            </w:r>
            <w:r w:rsidR="00AE1175"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AE1175" w:rsidRPr="00AE1175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 w:rsidR="00AE1175"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AE1175" w:rsidRPr="00AE1175">
              <w:rPr>
                <w:rFonts w:asciiTheme="minorHAnsi" w:hAnsiTheme="minorHAnsi"/>
                <w:i/>
                <w:sz w:val="18"/>
                <w:szCs w:val="21"/>
              </w:rPr>
              <w:t xml:space="preserve">A </w:t>
            </w:r>
            <w:proofErr w:type="gramStart"/>
            <w:r w:rsidR="00AE1175" w:rsidRPr="00AE1175">
              <w:rPr>
                <w:rFonts w:asciiTheme="minorHAnsi" w:hAnsiTheme="minorHAnsi"/>
                <w:i/>
                <w:sz w:val="18"/>
                <w:szCs w:val="21"/>
              </w:rPr>
              <w:t>lancer</w:t>
            </w:r>
            <w:proofErr w:type="gramEnd"/>
          </w:p>
          <w:p w:rsidR="00CE249B" w:rsidRPr="00AE1175" w:rsidRDefault="00CE249B" w:rsidP="00AE1175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i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 xml:space="preserve">Formalisation des recommandations </w:t>
            </w:r>
            <w:r w:rsidR="0024197A">
              <w:rPr>
                <w:rFonts w:asciiTheme="minorHAnsi" w:hAnsiTheme="minorHAnsi"/>
                <w:sz w:val="18"/>
                <w:szCs w:val="21"/>
              </w:rPr>
              <w:t>par l’équipe AMOA</w:t>
            </w:r>
            <w:r w:rsidR="001F08C6">
              <w:rPr>
                <w:rFonts w:asciiTheme="minorHAnsi" w:hAnsiTheme="minorHAnsi"/>
                <w:sz w:val="18"/>
                <w:szCs w:val="21"/>
              </w:rPr>
              <w:t xml:space="preserve"> en lien avec le porteur </w:t>
            </w:r>
            <w:r w:rsidR="001F08C6" w:rsidRPr="00D2040D">
              <w:rPr>
                <w:rFonts w:asciiTheme="minorHAnsi" w:hAnsiTheme="minorHAnsi"/>
                <w:sz w:val="18"/>
                <w:szCs w:val="21"/>
              </w:rPr>
              <w:t xml:space="preserve">et présentation au COMOP </w:t>
            </w:r>
            <w:r w:rsidR="00AE1175" w:rsidRPr="00AE1175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 w:rsidR="00AE1175"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AE1175" w:rsidRPr="00AE1175">
              <w:rPr>
                <w:rFonts w:asciiTheme="minorHAnsi" w:hAnsiTheme="minorHAnsi"/>
                <w:i/>
                <w:sz w:val="18"/>
                <w:szCs w:val="21"/>
              </w:rPr>
              <w:t xml:space="preserve">A </w:t>
            </w:r>
            <w:proofErr w:type="gramStart"/>
            <w:r w:rsidR="00AE1175" w:rsidRPr="00AE1175">
              <w:rPr>
                <w:rFonts w:asciiTheme="minorHAnsi" w:hAnsiTheme="minorHAnsi"/>
                <w:i/>
                <w:sz w:val="18"/>
                <w:szCs w:val="21"/>
              </w:rPr>
              <w:t>lancer</w:t>
            </w:r>
            <w:proofErr w:type="gramEnd"/>
          </w:p>
        </w:tc>
        <w:tc>
          <w:tcPr>
            <w:tcW w:w="1134" w:type="dxa"/>
          </w:tcPr>
          <w:p w:rsidR="0024197A" w:rsidRDefault="00B47D81" w:rsidP="00925332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A identifier en lien avec l’AMOA </w:t>
            </w:r>
          </w:p>
          <w:p w:rsidR="0024197A" w:rsidRDefault="0024197A" w:rsidP="00925332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  <w:p w:rsidR="0024197A" w:rsidRDefault="0024197A" w:rsidP="00925332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  <w:p w:rsidR="0024197A" w:rsidRDefault="0024197A" w:rsidP="00925332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  <w:p w:rsidR="0024197A" w:rsidRDefault="0024197A" w:rsidP="00925332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  <w:p w:rsidR="0024197A" w:rsidRDefault="0024197A" w:rsidP="00925332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  <w:p w:rsidR="0024197A" w:rsidRPr="00AE1175" w:rsidRDefault="0024197A" w:rsidP="00925332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984" w:type="dxa"/>
          </w:tcPr>
          <w:p w:rsidR="00CE249B" w:rsidRPr="00AE1175" w:rsidRDefault="00CE249B" w:rsidP="00F16645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>Concepteurs de MOOC V1 et V2</w:t>
            </w:r>
          </w:p>
          <w:p w:rsidR="00CE249B" w:rsidRDefault="00CE249B" w:rsidP="00CE249B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i/>
                <w:sz w:val="16"/>
                <w:szCs w:val="21"/>
              </w:rPr>
            </w:pPr>
            <w:r w:rsidRPr="00EB41D5">
              <w:rPr>
                <w:rFonts w:asciiTheme="minorHAnsi" w:hAnsiTheme="minorHAnsi"/>
                <w:i/>
                <w:sz w:val="16"/>
                <w:szCs w:val="21"/>
              </w:rPr>
              <w:t>(8 personnes environ)</w:t>
            </w:r>
          </w:p>
          <w:p w:rsidR="0024197A" w:rsidRDefault="0024197A" w:rsidP="00CE249B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i/>
                <w:sz w:val="16"/>
                <w:szCs w:val="21"/>
              </w:rPr>
            </w:pPr>
          </w:p>
          <w:p w:rsidR="0024197A" w:rsidRDefault="0024197A" w:rsidP="00CE249B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i/>
                <w:sz w:val="16"/>
                <w:szCs w:val="21"/>
              </w:rPr>
            </w:pPr>
          </w:p>
          <w:p w:rsidR="0024197A" w:rsidRDefault="0024197A" w:rsidP="00CE249B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i/>
                <w:sz w:val="16"/>
                <w:szCs w:val="21"/>
              </w:rPr>
            </w:pPr>
          </w:p>
          <w:p w:rsidR="0024197A" w:rsidRDefault="0024197A" w:rsidP="00CE249B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i/>
                <w:sz w:val="16"/>
                <w:szCs w:val="21"/>
              </w:rPr>
            </w:pPr>
          </w:p>
          <w:p w:rsidR="001F08C6" w:rsidRDefault="001F08C6" w:rsidP="00CE249B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i/>
                <w:sz w:val="16"/>
                <w:szCs w:val="21"/>
              </w:rPr>
            </w:pPr>
          </w:p>
          <w:p w:rsidR="0024197A" w:rsidRPr="0024197A" w:rsidRDefault="0024197A" w:rsidP="0024197A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i/>
                <w:sz w:val="18"/>
                <w:szCs w:val="21"/>
              </w:rPr>
            </w:pPr>
            <w:r w:rsidRPr="0024197A">
              <w:rPr>
                <w:rFonts w:asciiTheme="minorHAnsi" w:hAnsiTheme="minorHAnsi"/>
                <w:i/>
                <w:sz w:val="18"/>
                <w:szCs w:val="21"/>
              </w:rPr>
              <w:t>Même groupe de travail</w:t>
            </w:r>
          </w:p>
        </w:tc>
        <w:tc>
          <w:tcPr>
            <w:tcW w:w="1985" w:type="dxa"/>
          </w:tcPr>
          <w:p w:rsidR="00CE249B" w:rsidRPr="00AE1175" w:rsidRDefault="00CE249B" w:rsidP="00A504A8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Début :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 18/11</w:t>
            </w:r>
          </w:p>
          <w:p w:rsidR="00CE249B" w:rsidRPr="00AE1175" w:rsidRDefault="00CE249B" w:rsidP="00A504A8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Fin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> : 20/12</w:t>
            </w:r>
          </w:p>
          <w:p w:rsidR="00CE249B" w:rsidRDefault="00CE249B" w:rsidP="00CE249B">
            <w:pPr>
              <w:tabs>
                <w:tab w:val="center" w:pos="815"/>
              </w:tabs>
              <w:rPr>
                <w:rFonts w:asciiTheme="minorHAnsi" w:hAnsiTheme="minorHAnsi"/>
                <w:b/>
                <w:i/>
                <w:sz w:val="18"/>
                <w:szCs w:val="21"/>
              </w:rPr>
            </w:pP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t>Présentation du dispositif au COMOP du 12/12.</w:t>
            </w:r>
          </w:p>
          <w:p w:rsidR="0070050E" w:rsidRDefault="0070050E" w:rsidP="00CE249B">
            <w:pPr>
              <w:tabs>
                <w:tab w:val="center" w:pos="815"/>
              </w:tabs>
              <w:rPr>
                <w:rFonts w:asciiTheme="minorHAnsi" w:hAnsiTheme="minorHAnsi"/>
                <w:b/>
                <w:i/>
                <w:sz w:val="18"/>
                <w:szCs w:val="21"/>
              </w:rPr>
            </w:pPr>
          </w:p>
          <w:p w:rsidR="001F08C6" w:rsidRDefault="001F08C6" w:rsidP="00CE249B">
            <w:pPr>
              <w:tabs>
                <w:tab w:val="center" w:pos="815"/>
              </w:tabs>
              <w:rPr>
                <w:rFonts w:asciiTheme="minorHAnsi" w:hAnsiTheme="minorHAnsi"/>
                <w:b/>
                <w:i/>
                <w:sz w:val="18"/>
                <w:szCs w:val="21"/>
              </w:rPr>
            </w:pPr>
          </w:p>
          <w:p w:rsidR="0070050E" w:rsidRPr="00AE1175" w:rsidRDefault="0070050E" w:rsidP="0070050E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Début :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24197A">
              <w:rPr>
                <w:rFonts w:asciiTheme="minorHAnsi" w:hAnsiTheme="minorHAnsi"/>
                <w:sz w:val="18"/>
                <w:szCs w:val="21"/>
              </w:rPr>
              <w:t>09/12</w:t>
            </w:r>
          </w:p>
          <w:p w:rsidR="0070050E" w:rsidRPr="00AE1175" w:rsidRDefault="0070050E" w:rsidP="0070050E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Fin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 : </w:t>
            </w:r>
            <w:r w:rsidR="006F4845">
              <w:rPr>
                <w:rFonts w:asciiTheme="minorHAnsi" w:hAnsiTheme="minorHAnsi"/>
                <w:sz w:val="18"/>
                <w:szCs w:val="21"/>
              </w:rPr>
              <w:t>17</w:t>
            </w:r>
            <w:r w:rsidR="0024197A">
              <w:rPr>
                <w:rFonts w:asciiTheme="minorHAnsi" w:hAnsiTheme="minorHAnsi"/>
                <w:sz w:val="18"/>
                <w:szCs w:val="21"/>
              </w:rPr>
              <w:t>/01</w:t>
            </w:r>
          </w:p>
          <w:p w:rsidR="0070050E" w:rsidRPr="00AE1175" w:rsidRDefault="0070050E" w:rsidP="003E187B">
            <w:pPr>
              <w:tabs>
                <w:tab w:val="center" w:pos="815"/>
              </w:tabs>
              <w:rPr>
                <w:rFonts w:asciiTheme="minorHAnsi" w:hAnsiTheme="minorHAnsi"/>
                <w:b/>
                <w:sz w:val="18"/>
                <w:szCs w:val="21"/>
                <w:u w:val="single"/>
              </w:rPr>
            </w:pP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t xml:space="preserve">Présentation au COMOP </w:t>
            </w:r>
            <w:r w:rsidR="003E187B">
              <w:rPr>
                <w:rFonts w:asciiTheme="minorHAnsi" w:hAnsiTheme="minorHAnsi"/>
                <w:b/>
                <w:i/>
                <w:sz w:val="18"/>
                <w:szCs w:val="21"/>
              </w:rPr>
              <w:t>du 9/01.</w:t>
            </w:r>
          </w:p>
        </w:tc>
      </w:tr>
      <w:tr w:rsidR="00CE249B" w:rsidRPr="00AE1175" w:rsidTr="009C6F36">
        <w:trPr>
          <w:cantSplit/>
          <w:trHeight w:val="1028"/>
        </w:trPr>
        <w:tc>
          <w:tcPr>
            <w:tcW w:w="1668" w:type="dxa"/>
          </w:tcPr>
          <w:p w:rsidR="00CE249B" w:rsidRPr="00AE1175" w:rsidRDefault="00CE249B" w:rsidP="00A504A8">
            <w:pPr>
              <w:tabs>
                <w:tab w:val="center" w:pos="815"/>
              </w:tabs>
              <w:rPr>
                <w:rFonts w:asciiTheme="minorHAnsi" w:hAnsiTheme="minorHAnsi"/>
                <w:b/>
                <w:sz w:val="18"/>
                <w:szCs w:val="21"/>
              </w:rPr>
            </w:pPr>
            <w:r w:rsidRPr="00AE1175">
              <w:rPr>
                <w:rFonts w:asciiTheme="minorHAnsi" w:hAnsiTheme="minorHAnsi"/>
                <w:b/>
                <w:sz w:val="18"/>
                <w:szCs w:val="21"/>
              </w:rPr>
              <w:lastRenderedPageBreak/>
              <w:t>Certification</w:t>
            </w:r>
          </w:p>
        </w:tc>
        <w:tc>
          <w:tcPr>
            <w:tcW w:w="2835" w:type="dxa"/>
          </w:tcPr>
          <w:p w:rsidR="00CE249B" w:rsidRPr="00AE1175" w:rsidRDefault="00CE249B" w:rsidP="00D2040D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 xml:space="preserve">Instruire les différentes modalités de mise en place de la certification (du modèle simple </w:t>
            </w:r>
            <w:r w:rsidR="00DA15E4">
              <w:rPr>
                <w:rFonts w:asciiTheme="minorHAnsi" w:hAnsiTheme="minorHAnsi"/>
                <w:sz w:val="18"/>
                <w:szCs w:val="21"/>
              </w:rPr>
              <w:t xml:space="preserve">- </w:t>
            </w:r>
            <w:r w:rsidR="00AE1175" w:rsidRPr="00AE1175">
              <w:rPr>
                <w:rFonts w:asciiTheme="minorHAnsi" w:hAnsiTheme="minorHAnsi"/>
                <w:sz w:val="18"/>
                <w:szCs w:val="21"/>
              </w:rPr>
              <w:t xml:space="preserve">attestation de suivi - 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>au modèle plus poussé</w:t>
            </w:r>
            <w:r w:rsidR="00AE1175" w:rsidRPr="00AE1175">
              <w:rPr>
                <w:rFonts w:asciiTheme="minorHAnsi" w:hAnsiTheme="minorHAnsi"/>
                <w:sz w:val="18"/>
                <w:szCs w:val="21"/>
              </w:rPr>
              <w:t xml:space="preserve"> - </w:t>
            </w:r>
            <w:r w:rsidR="00D2040D">
              <w:rPr>
                <w:rFonts w:asciiTheme="minorHAnsi" w:hAnsiTheme="minorHAnsi"/>
                <w:sz w:val="18"/>
                <w:szCs w:val="21"/>
              </w:rPr>
              <w:t>certification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>)</w:t>
            </w:r>
          </w:p>
        </w:tc>
        <w:tc>
          <w:tcPr>
            <w:tcW w:w="4394" w:type="dxa"/>
          </w:tcPr>
          <w:p w:rsidR="00AE1175" w:rsidRPr="001F08C6" w:rsidRDefault="001F08C6" w:rsidP="001F08C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i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Cadrage par le porteur et l’équipe FUN </w:t>
            </w:r>
            <w:r w:rsidRPr="001F08C6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1F08C6">
              <w:rPr>
                <w:rFonts w:asciiTheme="minorHAnsi" w:hAnsiTheme="minorHAnsi"/>
                <w:i/>
                <w:sz w:val="18"/>
                <w:szCs w:val="21"/>
              </w:rPr>
              <w:t>A lancer</w:t>
            </w:r>
          </w:p>
          <w:p w:rsidR="00AE1175" w:rsidRPr="00AE1175" w:rsidRDefault="001F08C6" w:rsidP="00AE1175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i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>Atelier de travail avec le groupe</w:t>
            </w:r>
            <w:r w:rsidR="00AE1175"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AE1175" w:rsidRPr="00AE1175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 w:rsidR="00AE1175"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AE1175" w:rsidRPr="00AE1175">
              <w:rPr>
                <w:rFonts w:asciiTheme="minorHAnsi" w:hAnsiTheme="minorHAnsi"/>
                <w:i/>
                <w:sz w:val="18"/>
                <w:szCs w:val="21"/>
              </w:rPr>
              <w:t xml:space="preserve">A </w:t>
            </w:r>
            <w:proofErr w:type="gramStart"/>
            <w:r w:rsidR="00AE1175" w:rsidRPr="00AE1175">
              <w:rPr>
                <w:rFonts w:asciiTheme="minorHAnsi" w:hAnsiTheme="minorHAnsi"/>
                <w:i/>
                <w:sz w:val="18"/>
                <w:szCs w:val="21"/>
              </w:rPr>
              <w:t>lancer</w:t>
            </w:r>
            <w:proofErr w:type="gramEnd"/>
          </w:p>
          <w:p w:rsidR="00CE249B" w:rsidRPr="00AE1175" w:rsidRDefault="001F08C6" w:rsidP="00AE1175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 xml:space="preserve">Formalisation des recommandations </w:t>
            </w:r>
            <w:r>
              <w:rPr>
                <w:rFonts w:asciiTheme="minorHAnsi" w:hAnsiTheme="minorHAnsi"/>
                <w:sz w:val="18"/>
                <w:szCs w:val="21"/>
              </w:rPr>
              <w:t xml:space="preserve">par l’équipe AMOA en lien avec le porteur </w:t>
            </w:r>
            <w:r w:rsidRPr="00D2040D">
              <w:rPr>
                <w:rFonts w:asciiTheme="minorHAnsi" w:hAnsiTheme="minorHAnsi"/>
                <w:sz w:val="18"/>
                <w:szCs w:val="21"/>
              </w:rPr>
              <w:t xml:space="preserve">et présentation au COMOP </w:t>
            </w:r>
            <w:r w:rsidR="00AE1175" w:rsidRPr="00AE1175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 w:rsidR="00AE1175"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AE1175" w:rsidRPr="00AE1175">
              <w:rPr>
                <w:rFonts w:asciiTheme="minorHAnsi" w:hAnsiTheme="minorHAnsi"/>
                <w:i/>
                <w:sz w:val="18"/>
                <w:szCs w:val="21"/>
              </w:rPr>
              <w:t xml:space="preserve">A </w:t>
            </w:r>
            <w:proofErr w:type="gramStart"/>
            <w:r w:rsidR="00AE1175" w:rsidRPr="00AE1175">
              <w:rPr>
                <w:rFonts w:asciiTheme="minorHAnsi" w:hAnsiTheme="minorHAnsi"/>
                <w:i/>
                <w:sz w:val="18"/>
                <w:szCs w:val="21"/>
              </w:rPr>
              <w:t>lancer</w:t>
            </w:r>
            <w:proofErr w:type="gramEnd"/>
          </w:p>
        </w:tc>
        <w:tc>
          <w:tcPr>
            <w:tcW w:w="1134" w:type="dxa"/>
          </w:tcPr>
          <w:p w:rsidR="00CE249B" w:rsidRPr="00AE1175" w:rsidRDefault="00B47D81" w:rsidP="006D0702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b/>
                <w:color w:val="FF0000"/>
                <w:sz w:val="18"/>
                <w:szCs w:val="21"/>
                <w:u w:val="single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>A identifier en lien avec l’AMOA</w:t>
            </w:r>
          </w:p>
        </w:tc>
        <w:tc>
          <w:tcPr>
            <w:tcW w:w="1984" w:type="dxa"/>
          </w:tcPr>
          <w:p w:rsidR="00CE249B" w:rsidRPr="00AE1175" w:rsidRDefault="00CE249B" w:rsidP="00F16645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>Groupe de travail référents /correspondants MOOC</w:t>
            </w:r>
          </w:p>
          <w:p w:rsidR="00CE249B" w:rsidRPr="00AE1175" w:rsidRDefault="00CE249B" w:rsidP="00F16645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b/>
                <w:sz w:val="18"/>
                <w:szCs w:val="21"/>
                <w:u w:val="single"/>
              </w:rPr>
            </w:pPr>
            <w:r w:rsidRPr="00EB41D5">
              <w:rPr>
                <w:rFonts w:asciiTheme="minorHAnsi" w:hAnsiTheme="minorHAnsi"/>
                <w:i/>
                <w:sz w:val="16"/>
                <w:szCs w:val="21"/>
              </w:rPr>
              <w:t>(8 personnes environ)</w:t>
            </w:r>
          </w:p>
        </w:tc>
        <w:tc>
          <w:tcPr>
            <w:tcW w:w="1985" w:type="dxa"/>
          </w:tcPr>
          <w:p w:rsidR="009C6F36" w:rsidRPr="00AE1175" w:rsidRDefault="009C6F36" w:rsidP="009C6F36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Début :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1"/>
              </w:rPr>
              <w:t>18/11</w:t>
            </w:r>
          </w:p>
          <w:p w:rsidR="009C6F36" w:rsidRPr="00AE1175" w:rsidRDefault="009C6F36" w:rsidP="009C6F36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Fin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> : 20/12</w:t>
            </w:r>
          </w:p>
          <w:p w:rsidR="00CE249B" w:rsidRPr="002E57A2" w:rsidRDefault="009C6F36" w:rsidP="009C6F36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t>Présentation d</w:t>
            </w:r>
            <w:r>
              <w:rPr>
                <w:rFonts w:asciiTheme="minorHAnsi" w:hAnsiTheme="minorHAnsi"/>
                <w:b/>
                <w:i/>
                <w:sz w:val="18"/>
                <w:szCs w:val="21"/>
              </w:rPr>
              <w:t xml:space="preserve">u recueil des besoins </w:t>
            </w: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t xml:space="preserve"> au COMOP du 12/12.</w:t>
            </w:r>
          </w:p>
        </w:tc>
      </w:tr>
      <w:tr w:rsidR="00DA15E4" w:rsidRPr="00AE1175" w:rsidTr="009C6F36">
        <w:trPr>
          <w:cantSplit/>
          <w:trHeight w:val="1028"/>
        </w:trPr>
        <w:tc>
          <w:tcPr>
            <w:tcW w:w="1668" w:type="dxa"/>
          </w:tcPr>
          <w:p w:rsidR="00DA15E4" w:rsidRPr="00AE1175" w:rsidRDefault="00DA15E4" w:rsidP="00D2040D">
            <w:pPr>
              <w:tabs>
                <w:tab w:val="center" w:pos="815"/>
              </w:tabs>
              <w:rPr>
                <w:rFonts w:asciiTheme="minorHAnsi" w:hAnsiTheme="minorHAnsi"/>
                <w:b/>
                <w:sz w:val="18"/>
                <w:szCs w:val="21"/>
              </w:rPr>
            </w:pPr>
            <w:r w:rsidRPr="00AE1175">
              <w:rPr>
                <w:rFonts w:asciiTheme="minorHAnsi" w:hAnsiTheme="minorHAnsi"/>
                <w:b/>
                <w:sz w:val="18"/>
                <w:szCs w:val="21"/>
              </w:rPr>
              <w:t xml:space="preserve">Recueil et exploitation des </w:t>
            </w:r>
            <w:r w:rsidR="00D2040D">
              <w:rPr>
                <w:rFonts w:asciiTheme="minorHAnsi" w:hAnsiTheme="minorHAnsi"/>
                <w:b/>
                <w:sz w:val="18"/>
                <w:szCs w:val="21"/>
              </w:rPr>
              <w:t>données à des fins de recherche</w:t>
            </w:r>
          </w:p>
        </w:tc>
        <w:tc>
          <w:tcPr>
            <w:tcW w:w="2835" w:type="dxa"/>
          </w:tcPr>
          <w:p w:rsidR="00DA15E4" w:rsidRPr="00AE1175" w:rsidRDefault="00DA15E4" w:rsidP="00B172A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 xml:space="preserve">Instruire les modalités de recueil et d’exploitation des </w:t>
            </w:r>
            <w:r w:rsidR="00D2040D">
              <w:rPr>
                <w:rFonts w:asciiTheme="minorHAnsi" w:hAnsiTheme="minorHAnsi"/>
                <w:sz w:val="18"/>
                <w:szCs w:val="21"/>
              </w:rPr>
              <w:t>données</w:t>
            </w:r>
          </w:p>
          <w:p w:rsidR="00DA15E4" w:rsidRPr="00AE1175" w:rsidRDefault="00D2040D" w:rsidP="00B172A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>Définir le champ d’études et les données nécessaires</w:t>
            </w:r>
          </w:p>
        </w:tc>
        <w:tc>
          <w:tcPr>
            <w:tcW w:w="4394" w:type="dxa"/>
          </w:tcPr>
          <w:p w:rsidR="00DA15E4" w:rsidRPr="00AE1175" w:rsidRDefault="009C6F36" w:rsidP="00B172A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i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Cadrage par le porteur, les contributeurs et l’équipe FUN </w:t>
            </w:r>
            <w:r w:rsidR="00DA15E4" w:rsidRPr="00AE1175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 w:rsidR="00DA15E4"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DA15E4" w:rsidRPr="00AE1175">
              <w:rPr>
                <w:rFonts w:asciiTheme="minorHAnsi" w:hAnsiTheme="minorHAnsi"/>
                <w:i/>
                <w:sz w:val="18"/>
                <w:szCs w:val="21"/>
              </w:rPr>
              <w:t xml:space="preserve">A </w:t>
            </w:r>
            <w:proofErr w:type="gramStart"/>
            <w:r w:rsidR="00DA15E4" w:rsidRPr="00AE1175">
              <w:rPr>
                <w:rFonts w:asciiTheme="minorHAnsi" w:hAnsiTheme="minorHAnsi"/>
                <w:i/>
                <w:sz w:val="18"/>
                <w:szCs w:val="21"/>
              </w:rPr>
              <w:t>lancer</w:t>
            </w:r>
            <w:proofErr w:type="gramEnd"/>
          </w:p>
          <w:p w:rsidR="00DA15E4" w:rsidRPr="00AE1175" w:rsidRDefault="00D2040D" w:rsidP="00B172A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i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Point d’étape avec l’équipe FUN </w:t>
            </w:r>
            <w:r w:rsidR="00DA15E4" w:rsidRPr="00AE1175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 w:rsidR="00DA15E4"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DA15E4" w:rsidRPr="00AE1175">
              <w:rPr>
                <w:rFonts w:asciiTheme="minorHAnsi" w:hAnsiTheme="minorHAnsi"/>
                <w:i/>
                <w:sz w:val="18"/>
                <w:szCs w:val="21"/>
              </w:rPr>
              <w:t xml:space="preserve">A </w:t>
            </w:r>
            <w:proofErr w:type="gramStart"/>
            <w:r w:rsidR="00DA15E4" w:rsidRPr="00AE1175">
              <w:rPr>
                <w:rFonts w:asciiTheme="minorHAnsi" w:hAnsiTheme="minorHAnsi"/>
                <w:i/>
                <w:sz w:val="18"/>
                <w:szCs w:val="21"/>
              </w:rPr>
              <w:t>lancer</w:t>
            </w:r>
            <w:proofErr w:type="gramEnd"/>
          </w:p>
          <w:p w:rsidR="00DA15E4" w:rsidRPr="00AE1175" w:rsidRDefault="00DA15E4" w:rsidP="00B172A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 xml:space="preserve">Formalisation des recommandations </w:t>
            </w:r>
            <w:r w:rsidR="009C6F36">
              <w:rPr>
                <w:rFonts w:asciiTheme="minorHAnsi" w:hAnsiTheme="minorHAnsi"/>
                <w:sz w:val="18"/>
                <w:szCs w:val="21"/>
              </w:rPr>
              <w:t xml:space="preserve">par le groupe de travail </w:t>
            </w:r>
            <w:r w:rsidR="00D2040D">
              <w:rPr>
                <w:rFonts w:asciiTheme="minorHAnsi" w:hAnsiTheme="minorHAnsi"/>
                <w:sz w:val="18"/>
                <w:szCs w:val="21"/>
              </w:rPr>
              <w:t xml:space="preserve">et présentation au COMOP </w:t>
            </w:r>
            <w:r w:rsidRPr="00AE1175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 xml:space="preserve">A </w:t>
            </w:r>
            <w:proofErr w:type="gramStart"/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lancer</w:t>
            </w:r>
            <w:proofErr w:type="gramEnd"/>
          </w:p>
        </w:tc>
        <w:tc>
          <w:tcPr>
            <w:tcW w:w="1134" w:type="dxa"/>
          </w:tcPr>
          <w:p w:rsidR="00D2040D" w:rsidRPr="00EB41D5" w:rsidRDefault="00EB41D5" w:rsidP="00EB41D5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EB41D5">
              <w:rPr>
                <w:rFonts w:asciiTheme="minorHAnsi" w:hAnsiTheme="minorHAnsi"/>
                <w:sz w:val="18"/>
                <w:szCs w:val="21"/>
              </w:rPr>
              <w:t>A.</w:t>
            </w:r>
            <w:r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D2040D" w:rsidRPr="00EB41D5">
              <w:rPr>
                <w:rFonts w:asciiTheme="minorHAnsi" w:hAnsiTheme="minorHAnsi"/>
                <w:sz w:val="18"/>
                <w:szCs w:val="21"/>
              </w:rPr>
              <w:t>Mille</w:t>
            </w:r>
          </w:p>
        </w:tc>
        <w:tc>
          <w:tcPr>
            <w:tcW w:w="1984" w:type="dxa"/>
          </w:tcPr>
          <w:p w:rsidR="00D2040D" w:rsidRDefault="00D2040D" w:rsidP="00B172A6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>CNRS</w:t>
            </w:r>
          </w:p>
          <w:p w:rsidR="002F776F" w:rsidRDefault="002F776F" w:rsidP="002F776F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INRIA (G. </w:t>
            </w:r>
            <w:proofErr w:type="spellStart"/>
            <w:r>
              <w:rPr>
                <w:rFonts w:asciiTheme="minorHAnsi" w:hAnsiTheme="minorHAnsi"/>
                <w:sz w:val="18"/>
                <w:szCs w:val="21"/>
              </w:rPr>
              <w:t>Dowek</w:t>
            </w:r>
            <w:proofErr w:type="spellEnd"/>
            <w:r>
              <w:rPr>
                <w:rFonts w:asciiTheme="minorHAnsi" w:hAnsiTheme="minorHAnsi"/>
                <w:sz w:val="18"/>
                <w:szCs w:val="21"/>
              </w:rPr>
              <w:t> ?)</w:t>
            </w:r>
          </w:p>
          <w:p w:rsidR="002F776F" w:rsidRPr="00AE1175" w:rsidRDefault="002F776F" w:rsidP="00B172A6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985" w:type="dxa"/>
          </w:tcPr>
          <w:p w:rsidR="00DA15E4" w:rsidRPr="00AE1175" w:rsidRDefault="00DA15E4" w:rsidP="00B172A6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Début :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1"/>
              </w:rPr>
              <w:t>02/12</w:t>
            </w:r>
          </w:p>
          <w:p w:rsidR="00DA15E4" w:rsidRDefault="00DA15E4" w:rsidP="00B172A6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Fin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 : </w:t>
            </w:r>
            <w:r>
              <w:rPr>
                <w:rFonts w:asciiTheme="minorHAnsi" w:hAnsiTheme="minorHAnsi"/>
                <w:sz w:val="18"/>
                <w:szCs w:val="21"/>
              </w:rPr>
              <w:t>28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>/0</w:t>
            </w:r>
            <w:r>
              <w:rPr>
                <w:rFonts w:asciiTheme="minorHAnsi" w:hAnsiTheme="minorHAnsi"/>
                <w:sz w:val="18"/>
                <w:szCs w:val="21"/>
              </w:rPr>
              <w:t>2</w:t>
            </w:r>
          </w:p>
          <w:p w:rsidR="009C6F36" w:rsidRPr="00AE1175" w:rsidRDefault="009C6F36" w:rsidP="009C6F36">
            <w:pPr>
              <w:tabs>
                <w:tab w:val="center" w:pos="815"/>
              </w:tabs>
              <w:rPr>
                <w:rFonts w:asciiTheme="minorHAnsi" w:hAnsiTheme="minorHAnsi"/>
                <w:i/>
                <w:sz w:val="18"/>
                <w:szCs w:val="21"/>
              </w:rPr>
            </w:pP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t xml:space="preserve">Présentation au COMOP </w:t>
            </w:r>
            <w:r>
              <w:rPr>
                <w:rFonts w:asciiTheme="minorHAnsi" w:hAnsiTheme="minorHAnsi"/>
                <w:b/>
                <w:i/>
                <w:sz w:val="18"/>
                <w:szCs w:val="21"/>
              </w:rPr>
              <w:t>en février</w:t>
            </w:r>
          </w:p>
        </w:tc>
      </w:tr>
      <w:tr w:rsidR="00DA15E4" w:rsidRPr="00AE1175" w:rsidTr="009C6F36">
        <w:trPr>
          <w:cantSplit/>
        </w:trPr>
        <w:tc>
          <w:tcPr>
            <w:tcW w:w="1668" w:type="dxa"/>
          </w:tcPr>
          <w:p w:rsidR="00DA15E4" w:rsidRPr="00AE1175" w:rsidRDefault="00DA15E4" w:rsidP="00A504A8">
            <w:pPr>
              <w:tabs>
                <w:tab w:val="center" w:pos="815"/>
              </w:tabs>
              <w:rPr>
                <w:rFonts w:asciiTheme="minorHAnsi" w:hAnsiTheme="minorHAnsi"/>
                <w:b/>
                <w:sz w:val="18"/>
                <w:szCs w:val="21"/>
              </w:rPr>
            </w:pPr>
            <w:r w:rsidRPr="00AE1175">
              <w:rPr>
                <w:rFonts w:asciiTheme="minorHAnsi" w:hAnsiTheme="minorHAnsi"/>
                <w:b/>
                <w:sz w:val="18"/>
                <w:szCs w:val="21"/>
              </w:rPr>
              <w:t>C2i</w:t>
            </w:r>
          </w:p>
        </w:tc>
        <w:tc>
          <w:tcPr>
            <w:tcW w:w="2835" w:type="dxa"/>
          </w:tcPr>
          <w:p w:rsidR="00DA15E4" w:rsidRPr="00AE1175" w:rsidRDefault="00DA15E4" w:rsidP="00672F25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>Définir les modes de fonctionnement établissements</w:t>
            </w:r>
            <w:r w:rsidR="00672F25">
              <w:rPr>
                <w:rFonts w:asciiTheme="minorHAnsi" w:hAnsiTheme="minorHAnsi"/>
                <w:sz w:val="18"/>
                <w:szCs w:val="21"/>
              </w:rPr>
              <w:t>/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>FUN (dont modèle économique et certification)</w:t>
            </w:r>
            <w:r w:rsidR="0017188D">
              <w:rPr>
                <w:rFonts w:asciiTheme="minorHAnsi" w:hAnsiTheme="minorHAnsi"/>
                <w:sz w:val="18"/>
                <w:szCs w:val="21"/>
              </w:rPr>
              <w:t xml:space="preserve"> </w:t>
            </w:r>
          </w:p>
        </w:tc>
        <w:tc>
          <w:tcPr>
            <w:tcW w:w="4394" w:type="dxa"/>
          </w:tcPr>
          <w:p w:rsidR="00DA15E4" w:rsidRPr="00AE1175" w:rsidRDefault="00DA15E4" w:rsidP="00F16645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 xml:space="preserve">Cadrage </w:t>
            </w:r>
            <w:r w:rsidRPr="00AE1175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En cours</w:t>
            </w:r>
          </w:p>
          <w:p w:rsidR="00DA15E4" w:rsidRPr="00AE1175" w:rsidRDefault="00DA15E4" w:rsidP="00F16645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 xml:space="preserve">Etude des modalités de mise en place en lien avec les partenaires </w:t>
            </w:r>
            <w:r w:rsidRPr="00AE1175">
              <w:rPr>
                <w:rFonts w:asciiTheme="minorHAnsi" w:hAnsiTheme="minorHAnsi"/>
                <w:i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 xml:space="preserve"> A </w:t>
            </w:r>
            <w:proofErr w:type="gramStart"/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lancer</w:t>
            </w:r>
            <w:proofErr w:type="gramEnd"/>
          </w:p>
          <w:p w:rsidR="009C6F36" w:rsidRPr="00AE1175" w:rsidRDefault="009C6F36" w:rsidP="009C6F3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i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Point d’étape avec l’équipe FUN </w:t>
            </w:r>
            <w:r w:rsidRPr="00AE1175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 xml:space="preserve">A </w:t>
            </w:r>
            <w:proofErr w:type="gramStart"/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lancer</w:t>
            </w:r>
            <w:proofErr w:type="gramEnd"/>
          </w:p>
          <w:p w:rsidR="00DA15E4" w:rsidRPr="00AE1175" w:rsidRDefault="009C6F36" w:rsidP="009C6F36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 xml:space="preserve">Formalisation des recommandations </w:t>
            </w:r>
            <w:r>
              <w:rPr>
                <w:rFonts w:asciiTheme="minorHAnsi" w:hAnsiTheme="minorHAnsi"/>
                <w:sz w:val="18"/>
                <w:szCs w:val="21"/>
              </w:rPr>
              <w:t xml:space="preserve">par le groupe de travail et présentation au COMOP </w:t>
            </w:r>
            <w:r w:rsidRPr="00AE1175">
              <w:rPr>
                <w:rFonts w:asciiTheme="minorHAnsi" w:hAnsiTheme="minorHAnsi"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 xml:space="preserve">A </w:t>
            </w:r>
            <w:proofErr w:type="gramStart"/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lancer</w:t>
            </w:r>
            <w:proofErr w:type="gramEnd"/>
          </w:p>
        </w:tc>
        <w:tc>
          <w:tcPr>
            <w:tcW w:w="1134" w:type="dxa"/>
          </w:tcPr>
          <w:p w:rsidR="00DA15E4" w:rsidRPr="00AE1175" w:rsidRDefault="00DA15E4" w:rsidP="00925332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 xml:space="preserve">N. </w:t>
            </w:r>
            <w:proofErr w:type="spellStart"/>
            <w:r w:rsidRPr="00AE1175">
              <w:rPr>
                <w:rFonts w:asciiTheme="minorHAnsi" w:hAnsiTheme="minorHAnsi"/>
                <w:sz w:val="18"/>
                <w:szCs w:val="21"/>
              </w:rPr>
              <w:t>Denos</w:t>
            </w:r>
            <w:proofErr w:type="spellEnd"/>
          </w:p>
        </w:tc>
        <w:tc>
          <w:tcPr>
            <w:tcW w:w="1984" w:type="dxa"/>
          </w:tcPr>
          <w:p w:rsidR="00DA15E4" w:rsidRPr="00AE1175" w:rsidRDefault="00DA15E4" w:rsidP="00925332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>Contributeurs du C2i</w:t>
            </w:r>
          </w:p>
          <w:p w:rsidR="00DA15E4" w:rsidRPr="00AE1175" w:rsidRDefault="00DA15E4" w:rsidP="00925332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>DGSIP</w:t>
            </w:r>
          </w:p>
          <w:p w:rsidR="00DA15E4" w:rsidRPr="00AE1175" w:rsidRDefault="00DA15E4" w:rsidP="00925332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>CPU</w:t>
            </w:r>
          </w:p>
          <w:p w:rsidR="00DA15E4" w:rsidRPr="00AE1175" w:rsidRDefault="00DA15E4" w:rsidP="00925332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>AUF</w:t>
            </w:r>
          </w:p>
        </w:tc>
        <w:tc>
          <w:tcPr>
            <w:tcW w:w="1985" w:type="dxa"/>
          </w:tcPr>
          <w:p w:rsidR="00DA15E4" w:rsidRPr="00AE1175" w:rsidRDefault="00DA15E4" w:rsidP="00A504A8">
            <w:pPr>
              <w:tabs>
                <w:tab w:val="center" w:pos="815"/>
              </w:tabs>
              <w:rPr>
                <w:rFonts w:asciiTheme="minorHAnsi" w:hAnsiTheme="minorHAnsi"/>
                <w:i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Début : 17/10</w:t>
            </w:r>
          </w:p>
          <w:p w:rsidR="00DA15E4" w:rsidRDefault="00DA15E4" w:rsidP="00A504A8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 xml:space="preserve">Fin : 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>31/03</w:t>
            </w:r>
          </w:p>
          <w:p w:rsidR="009C6F36" w:rsidRPr="00AE1175" w:rsidRDefault="009C6F36" w:rsidP="009C6F36">
            <w:pPr>
              <w:tabs>
                <w:tab w:val="center" w:pos="815"/>
              </w:tabs>
              <w:rPr>
                <w:rFonts w:asciiTheme="minorHAnsi" w:hAnsiTheme="minorHAnsi"/>
                <w:i/>
                <w:sz w:val="18"/>
                <w:szCs w:val="21"/>
              </w:rPr>
            </w:pP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sym w:font="Wingdings" w:char="F0E8"/>
            </w:r>
            <w:r w:rsidRPr="00AE1175">
              <w:rPr>
                <w:rFonts w:asciiTheme="minorHAnsi" w:hAnsiTheme="minorHAnsi"/>
                <w:b/>
                <w:i/>
                <w:sz w:val="18"/>
                <w:szCs w:val="21"/>
              </w:rPr>
              <w:t xml:space="preserve">Présentation au COMOP </w:t>
            </w:r>
            <w:r>
              <w:rPr>
                <w:rFonts w:asciiTheme="minorHAnsi" w:hAnsiTheme="minorHAnsi"/>
                <w:b/>
                <w:i/>
                <w:sz w:val="18"/>
                <w:szCs w:val="21"/>
              </w:rPr>
              <w:t>en mars</w:t>
            </w:r>
          </w:p>
        </w:tc>
      </w:tr>
      <w:tr w:rsidR="00DA15E4" w:rsidRPr="00AE1175" w:rsidTr="009C6F36">
        <w:trPr>
          <w:cantSplit/>
        </w:trPr>
        <w:tc>
          <w:tcPr>
            <w:tcW w:w="1668" w:type="dxa"/>
          </w:tcPr>
          <w:p w:rsidR="00DA15E4" w:rsidRPr="00AE1175" w:rsidRDefault="00DA15E4" w:rsidP="00A504A8">
            <w:pPr>
              <w:tabs>
                <w:tab w:val="center" w:pos="815"/>
              </w:tabs>
              <w:rPr>
                <w:rFonts w:asciiTheme="minorHAnsi" w:hAnsiTheme="minorHAnsi"/>
                <w:b/>
                <w:sz w:val="18"/>
                <w:szCs w:val="21"/>
              </w:rPr>
            </w:pPr>
            <w:r w:rsidRPr="00AE1175">
              <w:rPr>
                <w:rFonts w:asciiTheme="minorHAnsi" w:hAnsiTheme="minorHAnsi"/>
                <w:b/>
                <w:sz w:val="18"/>
                <w:szCs w:val="21"/>
              </w:rPr>
              <w:t>Qualité</w:t>
            </w:r>
          </w:p>
        </w:tc>
        <w:tc>
          <w:tcPr>
            <w:tcW w:w="2835" w:type="dxa"/>
          </w:tcPr>
          <w:p w:rsidR="00DA15E4" w:rsidRPr="00AE1175" w:rsidRDefault="00672F25" w:rsidP="00672F25">
            <w:pPr>
              <w:pStyle w:val="ListParagraph"/>
              <w:numPr>
                <w:ilvl w:val="0"/>
                <w:numId w:val="30"/>
              </w:numPr>
              <w:tabs>
                <w:tab w:val="center" w:pos="176"/>
              </w:tabs>
              <w:ind w:left="176" w:hanging="176"/>
              <w:rPr>
                <w:rFonts w:asciiTheme="minorHAnsi" w:hAnsiTheme="minorHAnsi"/>
                <w:sz w:val="18"/>
                <w:szCs w:val="21"/>
              </w:rPr>
            </w:pPr>
            <w:r>
              <w:rPr>
                <w:rFonts w:asciiTheme="minorHAnsi" w:hAnsiTheme="minorHAnsi"/>
                <w:sz w:val="18"/>
                <w:szCs w:val="21"/>
              </w:rPr>
              <w:t xml:space="preserve">Proposer une </w:t>
            </w:r>
            <w:r w:rsidR="00DA15E4">
              <w:rPr>
                <w:rFonts w:asciiTheme="minorHAnsi" w:hAnsiTheme="minorHAnsi"/>
                <w:sz w:val="18"/>
                <w:szCs w:val="21"/>
              </w:rPr>
              <w:t>démarche qualité de FUN</w:t>
            </w:r>
          </w:p>
        </w:tc>
        <w:tc>
          <w:tcPr>
            <w:tcW w:w="4394" w:type="dxa"/>
          </w:tcPr>
          <w:p w:rsidR="00DA15E4" w:rsidRPr="002766B7" w:rsidRDefault="00DA15E4" w:rsidP="002766B7">
            <w:pPr>
              <w:pStyle w:val="ListParagraph"/>
              <w:tabs>
                <w:tab w:val="center" w:pos="34"/>
              </w:tabs>
              <w:ind w:left="0"/>
              <w:rPr>
                <w:rFonts w:asciiTheme="minorHAnsi" w:hAnsiTheme="minorHAnsi"/>
                <w:i/>
                <w:sz w:val="18"/>
                <w:szCs w:val="21"/>
              </w:rPr>
            </w:pPr>
            <w:r w:rsidRPr="002766B7">
              <w:rPr>
                <w:rFonts w:asciiTheme="minorHAnsi" w:hAnsiTheme="minorHAnsi"/>
                <w:i/>
                <w:sz w:val="18"/>
                <w:szCs w:val="21"/>
              </w:rPr>
              <w:t xml:space="preserve">Il est proposé que le volet qualité soit instruit à la fin de la vague 1 des </w:t>
            </w:r>
            <w:proofErr w:type="spellStart"/>
            <w:r w:rsidRPr="002766B7">
              <w:rPr>
                <w:rFonts w:asciiTheme="minorHAnsi" w:hAnsiTheme="minorHAnsi"/>
                <w:i/>
                <w:sz w:val="18"/>
                <w:szCs w:val="21"/>
              </w:rPr>
              <w:t>MOOCs</w:t>
            </w:r>
            <w:proofErr w:type="spellEnd"/>
            <w:r w:rsidRPr="002766B7">
              <w:rPr>
                <w:rFonts w:asciiTheme="minorHAnsi" w:hAnsiTheme="minorHAnsi"/>
                <w:i/>
                <w:sz w:val="18"/>
                <w:szCs w:val="21"/>
              </w:rPr>
              <w:t xml:space="preserve"> de manière à disposer d’un peu de recul.</w:t>
            </w:r>
          </w:p>
        </w:tc>
        <w:tc>
          <w:tcPr>
            <w:tcW w:w="1134" w:type="dxa"/>
          </w:tcPr>
          <w:p w:rsidR="00DA15E4" w:rsidRPr="00AE1175" w:rsidRDefault="00DA15E4" w:rsidP="00925332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>G. Vidal</w:t>
            </w:r>
          </w:p>
        </w:tc>
        <w:tc>
          <w:tcPr>
            <w:tcW w:w="1984" w:type="dxa"/>
          </w:tcPr>
          <w:p w:rsidR="00DA15E4" w:rsidRPr="00AE1175" w:rsidRDefault="00DA15E4" w:rsidP="00EE742C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sz w:val="18"/>
                <w:szCs w:val="21"/>
              </w:rPr>
              <w:t>Concepteurs de MOOC V1 et V2</w:t>
            </w:r>
          </w:p>
          <w:p w:rsidR="00DA15E4" w:rsidRPr="00AE1175" w:rsidRDefault="00DA15E4" w:rsidP="00EE742C">
            <w:pPr>
              <w:tabs>
                <w:tab w:val="center" w:pos="815"/>
              </w:tabs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(8 personnes environ)</w:t>
            </w:r>
          </w:p>
        </w:tc>
        <w:tc>
          <w:tcPr>
            <w:tcW w:w="1985" w:type="dxa"/>
          </w:tcPr>
          <w:p w:rsidR="00DA15E4" w:rsidRPr="00AE1175" w:rsidRDefault="00DA15E4" w:rsidP="00A504A8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 xml:space="preserve">Début : 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>3/02</w:t>
            </w:r>
          </w:p>
          <w:p w:rsidR="00DA15E4" w:rsidRPr="00AE1175" w:rsidRDefault="00DA15E4" w:rsidP="00A504A8">
            <w:pPr>
              <w:tabs>
                <w:tab w:val="center" w:pos="815"/>
              </w:tabs>
              <w:rPr>
                <w:rFonts w:asciiTheme="minorHAnsi" w:hAnsiTheme="minorHAnsi"/>
                <w:sz w:val="18"/>
                <w:szCs w:val="21"/>
              </w:rPr>
            </w:pPr>
            <w:r w:rsidRPr="00AE1175">
              <w:rPr>
                <w:rFonts w:asciiTheme="minorHAnsi" w:hAnsiTheme="minorHAnsi"/>
                <w:i/>
                <w:sz w:val="18"/>
                <w:szCs w:val="21"/>
              </w:rPr>
              <w:t>Fin</w:t>
            </w:r>
            <w:r w:rsidRPr="00AE1175">
              <w:rPr>
                <w:rFonts w:asciiTheme="minorHAnsi" w:hAnsiTheme="minorHAnsi"/>
                <w:sz w:val="18"/>
                <w:szCs w:val="21"/>
              </w:rPr>
              <w:t> : 31/03</w:t>
            </w:r>
          </w:p>
        </w:tc>
      </w:tr>
    </w:tbl>
    <w:p w:rsidR="003D1122" w:rsidRDefault="003D1122" w:rsidP="003D1122">
      <w:pPr>
        <w:tabs>
          <w:tab w:val="center" w:pos="815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3E187B" w:rsidRDefault="00F9202C" w:rsidP="00827DDF">
      <w:pPr>
        <w:pStyle w:val="ListParagraph"/>
        <w:numPr>
          <w:ilvl w:val="0"/>
          <w:numId w:val="17"/>
        </w:numPr>
        <w:tabs>
          <w:tab w:val="center" w:pos="815"/>
          <w:tab w:val="left" w:pos="1875"/>
        </w:tabs>
        <w:jc w:val="both"/>
        <w:rPr>
          <w:rFonts w:ascii="Calibri" w:hAnsi="Calibri"/>
          <w:b/>
          <w:sz w:val="22"/>
          <w:szCs w:val="22"/>
        </w:rPr>
      </w:pPr>
      <w:r w:rsidRPr="00F9202C">
        <w:rPr>
          <w:rFonts w:ascii="Calibri" w:hAnsi="Calibri"/>
          <w:b/>
          <w:sz w:val="22"/>
          <w:szCs w:val="22"/>
          <w:u w:val="single"/>
        </w:rPr>
        <w:t>Point de discussion n°</w:t>
      </w:r>
      <w:r>
        <w:rPr>
          <w:rFonts w:ascii="Calibri" w:hAnsi="Calibri"/>
          <w:b/>
          <w:sz w:val="22"/>
          <w:szCs w:val="22"/>
          <w:u w:val="single"/>
        </w:rPr>
        <w:t>3</w:t>
      </w:r>
      <w:r w:rsidRPr="00F9202C">
        <w:rPr>
          <w:rFonts w:ascii="Calibri" w:hAnsi="Calibri"/>
          <w:b/>
          <w:sz w:val="22"/>
          <w:szCs w:val="22"/>
        </w:rPr>
        <w:t xml:space="preserve"> : </w:t>
      </w:r>
      <w:r>
        <w:rPr>
          <w:rFonts w:ascii="Calibri" w:hAnsi="Calibri"/>
          <w:b/>
          <w:sz w:val="22"/>
          <w:szCs w:val="22"/>
        </w:rPr>
        <w:t>Construction de la feuille de route</w:t>
      </w:r>
    </w:p>
    <w:p w:rsidR="003E187B" w:rsidRDefault="003E187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101145" w:rsidRPr="003E187B" w:rsidRDefault="003E187B" w:rsidP="003E187B">
      <w:pPr>
        <w:tabs>
          <w:tab w:val="center" w:pos="815"/>
          <w:tab w:val="left" w:pos="1875"/>
        </w:tabs>
        <w:jc w:val="both"/>
        <w:rPr>
          <w:rFonts w:ascii="Calibri" w:hAnsi="Calibri"/>
          <w:b/>
          <w:sz w:val="22"/>
          <w:szCs w:val="22"/>
        </w:rPr>
      </w:pPr>
      <w:r w:rsidRPr="003E187B">
        <w:rPr>
          <w:rFonts w:ascii="Calibri" w:hAnsi="Calibri"/>
          <w:b/>
          <w:sz w:val="22"/>
          <w:szCs w:val="22"/>
          <w:u w:val="single"/>
        </w:rPr>
        <w:lastRenderedPageBreak/>
        <w:t>Annexe</w:t>
      </w:r>
      <w:r w:rsidRPr="003E187B">
        <w:rPr>
          <w:rFonts w:ascii="Calibri" w:hAnsi="Calibri"/>
          <w:b/>
          <w:sz w:val="22"/>
          <w:szCs w:val="22"/>
        </w:rPr>
        <w:t> : Calendrier du COMOP Contenus</w:t>
      </w:r>
    </w:p>
    <w:p w:rsidR="003E187B" w:rsidRDefault="003E187B" w:rsidP="003E187B">
      <w:pPr>
        <w:tabs>
          <w:tab w:val="center" w:pos="815"/>
          <w:tab w:val="left" w:pos="1875"/>
        </w:tabs>
        <w:jc w:val="both"/>
        <w:rPr>
          <w:rFonts w:ascii="Calibri" w:hAnsi="Calibri"/>
          <w:sz w:val="22"/>
          <w:szCs w:val="22"/>
        </w:rPr>
      </w:pPr>
    </w:p>
    <w:p w:rsidR="003E187B" w:rsidRPr="003E187B" w:rsidRDefault="003109BA" w:rsidP="003109BA">
      <w:pPr>
        <w:tabs>
          <w:tab w:val="center" w:pos="815"/>
          <w:tab w:val="left" w:pos="1875"/>
        </w:tabs>
        <w:jc w:val="center"/>
        <w:rPr>
          <w:rFonts w:ascii="Calibri" w:hAnsi="Calibri"/>
          <w:sz w:val="22"/>
          <w:szCs w:val="22"/>
        </w:rPr>
      </w:pPr>
      <w:r w:rsidRPr="003109BA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410450" cy="4962525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75791" cy="5761037"/>
                      <a:chOff x="250825" y="908050"/>
                      <a:chExt cx="8775791" cy="5761037"/>
                    </a:xfrm>
                  </a:grpSpPr>
                  <a:sp>
                    <a:nvSpPr>
                      <a:cNvPr id="236" name="Rectangle 235"/>
                      <a:cNvSpPr/>
                    </a:nvSpPr>
                    <a:spPr bwMode="auto">
                      <a:xfrm>
                        <a:off x="250825" y="2774950"/>
                        <a:ext cx="8667750" cy="715962"/>
                      </a:xfrm>
                      <a:prstGeom prst="rect">
                        <a:avLst/>
                      </a:prstGeom>
                      <a:solidFill>
                        <a:srgbClr val="E8E8E8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5" name="Rectangle 244"/>
                      <a:cNvSpPr/>
                    </a:nvSpPr>
                    <a:spPr bwMode="auto">
                      <a:xfrm>
                        <a:off x="250825" y="6021387"/>
                        <a:ext cx="86677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0" name="Rectangle 239"/>
                      <a:cNvSpPr/>
                    </a:nvSpPr>
                    <a:spPr bwMode="auto">
                      <a:xfrm>
                        <a:off x="250825" y="4205287"/>
                        <a:ext cx="8667750" cy="550863"/>
                      </a:xfrm>
                      <a:prstGeom prst="rect">
                        <a:avLst/>
                      </a:prstGeom>
                      <a:solidFill>
                        <a:srgbClr val="E8E8E8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4" name="Rectangle 243"/>
                      <a:cNvSpPr/>
                    </a:nvSpPr>
                    <a:spPr bwMode="auto">
                      <a:xfrm>
                        <a:off x="250825" y="4756150"/>
                        <a:ext cx="8667750" cy="7159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1" name="Rectangle 240"/>
                      <a:cNvSpPr/>
                    </a:nvSpPr>
                    <a:spPr bwMode="auto">
                      <a:xfrm>
                        <a:off x="250825" y="5472112"/>
                        <a:ext cx="8667750" cy="549275"/>
                      </a:xfrm>
                      <a:prstGeom prst="rect">
                        <a:avLst/>
                      </a:prstGeom>
                      <a:solidFill>
                        <a:srgbClr val="E8E8E8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2" name="Rectangle 241"/>
                      <a:cNvSpPr/>
                    </a:nvSpPr>
                    <a:spPr bwMode="auto">
                      <a:xfrm>
                        <a:off x="250825" y="1798637"/>
                        <a:ext cx="8667750" cy="9763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3" name="Rectangle 242"/>
                      <a:cNvSpPr/>
                    </a:nvSpPr>
                    <a:spPr bwMode="auto">
                      <a:xfrm>
                        <a:off x="250825" y="3490912"/>
                        <a:ext cx="86677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6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2197100" y="908050"/>
                        <a:ext cx="2206625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741AC74E-BB77-4B59-BAA1-24774FB71898}" type="datetime'''''''''''''2''''013''''''''''''''''''''''''''''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2013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7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4403725" y="908050"/>
                        <a:ext cx="4514850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9AEA5911-AF42-4678-A459-B91FC01EBF46}" type="datetime'''20''''''''''''''''''''1''''''4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2014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7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2197100" y="1204912"/>
                        <a:ext cx="652462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AF22C85E-2186-492F-A1A6-6D2DE42AE40F}" type="datetime'''''''''N''''''''''''''''''''''''ov''.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Nov.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ea typeface="ＭＳ Ｐゴシック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4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2849562" y="1204912"/>
                        <a:ext cx="1554162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5DB92FB3-8880-410A-BFE0-FA4892DAD43C}" type="datetime'''''''''''''''''''''''''''''D''''''''''''''''é''''c''''.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Déc.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5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4403725" y="1204912"/>
                        <a:ext cx="1555750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ECE721B3-1634-42E3-B127-BEED002AB9DB}" type="datetime'J''''''''''''''a''''''''''n''''''''''''''''''''''''''.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Jan.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7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5959475" y="1204912"/>
                        <a:ext cx="1403350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D04567C2-6FA7-474B-97F3-433E6C339041}" type="datetime'''''''''''''''''F''''é''''''v''''r''''.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Févr.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ea typeface="ＭＳ Ｐゴシック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8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7362825" y="1204912"/>
                        <a:ext cx="1555750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74ABE2E4-C7CF-4EAA-B872-269C95B93303}" type="datetime'''''''''''''M''a''''''''r''''''''s''''''''''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Mars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ea typeface="ＭＳ Ｐゴシック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9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2197100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5C6F4DFF-AEF8-4E58-8C4D-3395D44289F0}" type="datetime'''''''''''''''4''''''''''''''''''''''7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47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0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2547937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C3C5C233-35B9-4F06-9EB4-6DD9CC8565A6}" type="datetime'''''4''''''''''''''8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48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1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2898775" y="1501775"/>
                        <a:ext cx="352425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BAB22AF3-42CA-4535-8E89-4C0E0F096CCA}" type="datetime'''''''''''''''''''''''''''''4''''''''''''''''9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49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2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3251200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E8A9923A-61C0-4BBB-9A32-4CCB33BC78E0}" type="datetime'''''''''''''''''''''''''5''''''''''''''''''''''''''0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50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3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3602037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BC16F643-CB71-4156-A581-BC9C01CAE43A}" type="datetime'''''''5''''''''''''''''''''''''''1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51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4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3952875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6C252DBE-9389-40BF-91BD-5BDA18061A8F}" type="datetime'''''''5''''''2''''''''''''''''''''''''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52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5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4303712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D3CD72A5-D42F-4F58-88C4-A74A76A6781D}" type="datetime'''''''''''''''''''''''''''''0''''''1''''''''''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01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6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4654550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76F46052-F697-4C47-9EEA-BBED53F7E0FB}" type="datetime'''''''''''''''0''''''''''''''''''2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02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7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5005387" y="1501775"/>
                        <a:ext cx="352425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19B6E200-4815-4727-BD6B-D21A042B0F34}" type="datetime'''''0''''''''''''''''3''''''''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03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8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5357812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9D770339-889D-40A8-ABE7-14450763E2B6}" type="datetime'''''''''''''''''''''''0''''''''''''''''''''4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04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9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5708650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E9B8A84A-7485-4071-AB4D-82F37BDE3230}" type="datetime'''''0''''''5''''''''''''''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05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0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6059487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8FDBAD96-1019-48AA-8F03-A1587C683BB9}" type="datetime'''06''''''''''''''''''''''''''''''''''''''''''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06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1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6410325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C6D130D8-D188-4AF2-B3B2-A471D4AE3BF0}" type="datetime'0''''''''7''''''''''''''''''''''''''''''''''''''''''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07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2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6761162" y="1501775"/>
                        <a:ext cx="352425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29ECF0B6-7D66-4E2E-AED6-C8FE262D5738}" type="datetime'''0''''''''''''8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08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3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7113587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E38F9CFB-8FA0-4CFB-BE0F-05F2129776A1}" type="datetime'''''''''''''''''''''''''''''''''0''9''''''''''''''''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09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4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7464425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9D277567-E403-4D2F-BFDA-85FA1E768500}" type="datetime'10''''''''''''''''''''''''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10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7815262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2182174F-2436-4CC8-A79F-B6F8725DA102}" type="datetime'''''1''1''''''''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11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8166100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378C7D42-AFEA-4EA6-B07C-DC9E31D3B234}" type="datetime'''''''1''''''''''''''''''''''''2''''''''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12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8516937" y="1501775"/>
                        <a:ext cx="350837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fld id="{BB01783D-D898-4513-931E-09DDB575A3F4}" type="datetime'''''''1''''''''''''''3'''''''''''''''''''">
                            <a:rPr lang="en-US" sz="1200" b="1" smtClean="0">
                              <a:solidFill>
                                <a:schemeClr val="bg1"/>
                              </a:solidFill>
                            </a:rPr>
                            <a:pPr/>
                            <a:t>13</a:t>
                          </a:fld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8" name="Text Placeholder 8"/>
                      <a:cNvSpPr>
                        <a:spLocks noGrp="1"/>
                      </a:cNvSpPr>
                    </a:nvSpPr>
                    <a:spPr bwMode="gray">
                      <a:xfrm>
                        <a:off x="8867775" y="1501775"/>
                        <a:ext cx="50800" cy="29686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a:spPr>
                    <a:txSp>
                      <a:txBody>
                        <a:bodyPr wrap="none" lIns="0" tIns="57150" rIns="0" bIns="57150" anchor="ctr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 algn="ctr">
                            <a:spcBef>
                              <a:spcPct val="0"/>
                            </a:spcBef>
                            <a:buNone/>
                          </a:pPr>
                          <a:endParaRPr lang="fr-FR" sz="1200" b="1">
                            <a:solidFill>
                              <a:schemeClr val="bg1"/>
                            </a:solidFill>
                            <a:latin typeface="Arial"/>
                            <a:ea typeface="ＭＳ Ｐゴシック"/>
                            <a:sym typeface="Arial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56" name="Straight Connector 155"/>
                      <a:cNvCxnSpPr/>
                    </a:nvCxnSpPr>
                    <a:spPr bwMode="auto">
                      <a:xfrm>
                        <a:off x="5357812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55" name="Straight Connector 154"/>
                      <a:cNvCxnSpPr/>
                    </a:nvCxnSpPr>
                    <a:spPr bwMode="auto">
                      <a:xfrm>
                        <a:off x="5005387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46" name="Straight Connector 145"/>
                      <a:cNvCxnSpPr/>
                    </a:nvCxnSpPr>
                    <a:spPr bwMode="auto">
                      <a:xfrm>
                        <a:off x="2849562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79" name="Straight Connector 178"/>
                      <a:cNvCxnSpPr/>
                    </a:nvCxnSpPr>
                    <a:spPr bwMode="auto">
                      <a:xfrm>
                        <a:off x="5959475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65" name="Straight Connector 164"/>
                      <a:cNvCxnSpPr/>
                    </a:nvCxnSpPr>
                    <a:spPr bwMode="auto">
                      <a:xfrm>
                        <a:off x="8918575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64" name="Straight Connector 163"/>
                      <a:cNvCxnSpPr/>
                    </a:nvCxnSpPr>
                    <a:spPr bwMode="auto">
                      <a:xfrm>
                        <a:off x="250825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47" name="Straight Connector 146"/>
                      <a:cNvCxnSpPr/>
                    </a:nvCxnSpPr>
                    <a:spPr bwMode="auto">
                      <a:xfrm>
                        <a:off x="4403725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54" name="Straight Connector 153"/>
                      <a:cNvCxnSpPr/>
                    </a:nvCxnSpPr>
                    <a:spPr bwMode="auto">
                      <a:xfrm>
                        <a:off x="4654550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53" name="Straight Connector 152"/>
                      <a:cNvCxnSpPr/>
                    </a:nvCxnSpPr>
                    <a:spPr bwMode="auto">
                      <a:xfrm>
                        <a:off x="4303712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52" name="Straight Connector 151"/>
                      <a:cNvCxnSpPr/>
                    </a:nvCxnSpPr>
                    <a:spPr bwMode="auto">
                      <a:xfrm>
                        <a:off x="3952875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51" name="Straight Connector 150"/>
                      <a:cNvCxnSpPr/>
                    </a:nvCxnSpPr>
                    <a:spPr bwMode="auto">
                      <a:xfrm>
                        <a:off x="3602037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50" name="Straight Connector 149"/>
                      <a:cNvCxnSpPr/>
                    </a:nvCxnSpPr>
                    <a:spPr bwMode="auto">
                      <a:xfrm>
                        <a:off x="3251200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49" name="Straight Connector 148"/>
                      <a:cNvCxnSpPr/>
                    </a:nvCxnSpPr>
                    <a:spPr bwMode="auto">
                      <a:xfrm>
                        <a:off x="2898775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48" name="Straight Connector 147"/>
                      <a:cNvCxnSpPr/>
                    </a:nvCxnSpPr>
                    <a:spPr bwMode="auto">
                      <a:xfrm>
                        <a:off x="2547937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80" name="Straight Connector 179"/>
                      <a:cNvCxnSpPr/>
                    </a:nvCxnSpPr>
                    <a:spPr bwMode="auto">
                      <a:xfrm>
                        <a:off x="7362825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57" name="Straight Connector 156"/>
                      <a:cNvCxnSpPr/>
                    </a:nvCxnSpPr>
                    <a:spPr bwMode="auto">
                      <a:xfrm>
                        <a:off x="5708650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58" name="Straight Connector 157"/>
                      <a:cNvCxnSpPr/>
                    </a:nvCxnSpPr>
                    <a:spPr bwMode="auto">
                      <a:xfrm>
                        <a:off x="6059487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59" name="Straight Connector 158"/>
                      <a:cNvCxnSpPr/>
                    </a:nvCxnSpPr>
                    <a:spPr bwMode="auto">
                      <a:xfrm>
                        <a:off x="6410325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60" name="Straight Connector 159"/>
                      <a:cNvCxnSpPr/>
                    </a:nvCxnSpPr>
                    <a:spPr bwMode="auto">
                      <a:xfrm>
                        <a:off x="6761162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81" name="Straight Connector 180"/>
                      <a:cNvCxnSpPr/>
                    </a:nvCxnSpPr>
                    <a:spPr bwMode="auto">
                      <a:xfrm>
                        <a:off x="7113587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82" name="Straight Connector 181"/>
                      <a:cNvCxnSpPr/>
                    </a:nvCxnSpPr>
                    <a:spPr bwMode="auto">
                      <a:xfrm>
                        <a:off x="7464425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84" name="Straight Connector 183"/>
                      <a:cNvCxnSpPr/>
                    </a:nvCxnSpPr>
                    <a:spPr bwMode="auto">
                      <a:xfrm>
                        <a:off x="8166100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83" name="Straight Connector 182"/>
                      <a:cNvCxnSpPr/>
                    </a:nvCxnSpPr>
                    <a:spPr bwMode="auto">
                      <a:xfrm>
                        <a:off x="7815262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85" name="Straight Connector 184"/>
                      <a:cNvCxnSpPr/>
                    </a:nvCxnSpPr>
                    <a:spPr bwMode="auto">
                      <a:xfrm>
                        <a:off x="8516937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86" name="Straight Connector 185"/>
                      <a:cNvCxnSpPr/>
                    </a:nvCxnSpPr>
                    <a:spPr bwMode="auto">
                      <a:xfrm>
                        <a:off x="8867775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61" name="Straight Connector 160"/>
                      <a:cNvCxnSpPr/>
                    </a:nvCxnSpPr>
                    <a:spPr bwMode="auto">
                      <a:xfrm>
                        <a:off x="2197100" y="1798637"/>
                        <a:ext cx="0" cy="487045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63" name="Straight Connector 162"/>
                      <a:cNvCxnSpPr/>
                    </a:nvCxnSpPr>
                    <a:spPr bwMode="auto">
                      <a:xfrm>
                        <a:off x="250825" y="6669087"/>
                        <a:ext cx="866775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cxnSp>
                    <a:nvCxnSpPr>
                      <a:cNvPr id="162" name="Straight Connector 161"/>
                      <a:cNvCxnSpPr/>
                    </a:nvCxnSpPr>
                    <a:spPr bwMode="auto">
                      <a:xfrm>
                        <a:off x="250825" y="1798637"/>
                        <a:ext cx="866775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  <a:sp>
                    <a:nvSpPr>
                      <a:cNvPr id="68" name="Text Placeholder 6"/>
                      <a:cNvSpPr>
                        <a:spLocks noGrp="1"/>
                      </a:cNvSpPr>
                    </a:nvSpPr>
                    <a:spPr bwMode="auto">
                      <a:xfrm>
                        <a:off x="430211" y="2968625"/>
                        <a:ext cx="1587500" cy="330200"/>
                      </a:xfrm>
                      <a:prstGeom prst="rect">
                        <a:avLst/>
                      </a:prstGeom>
                      <a:noFill/>
                      <a:effectLst/>
                    </a:spPr>
                    <a:txSp>
                      <a:txBody>
                        <a:bodyPr wrap="none" lIns="0" tIns="0" rIns="0" bIns="0" anchor="t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</a:pPr>
                          <a:r>
                            <a:rPr lang="fr-FR" sz="1200" dirty="0" smtClean="0">
                              <a:solidFill>
                                <a:schemeClr val="tx1"/>
                              </a:solidFill>
                            </a:rPr>
                            <a:t>Appui aux concepteurs </a:t>
                          </a:r>
                          <a:endParaRPr lang="fr-FR" sz="12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0" inden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</a:pPr>
                          <a:r>
                            <a:rPr lang="fr-FR" sz="1200" dirty="0" smtClean="0">
                              <a:solidFill>
                                <a:schemeClr val="tx1"/>
                              </a:solidFill>
                            </a:rPr>
                            <a:t>de </a:t>
                          </a:r>
                          <a:r>
                            <a:rPr lang="fr-FR" sz="1200" dirty="0" smtClean="0">
                              <a:solidFill>
                                <a:schemeClr val="tx1"/>
                              </a:solidFill>
                            </a:rPr>
                            <a:t>MOOC</a:t>
                          </a:r>
                          <a:endParaRPr lang="fr-FR" sz="1200" dirty="0">
                            <a:solidFill>
                              <a:schemeClr val="tx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9" name="Text Placeholder 6"/>
                      <a:cNvSpPr>
                        <a:spLocks noGrp="1"/>
                      </a:cNvSpPr>
                    </a:nvSpPr>
                    <a:spPr bwMode="auto">
                      <a:xfrm>
                        <a:off x="430212" y="3683000"/>
                        <a:ext cx="1106487" cy="330200"/>
                      </a:xfrm>
                      <a:prstGeom prst="rect">
                        <a:avLst/>
                      </a:prstGeom>
                      <a:noFill/>
                      <a:effectLst/>
                    </a:spPr>
                    <a:txSp>
                      <a:txBody>
                        <a:bodyPr wrap="none" lIns="0" tIns="0" rIns="0" bIns="0" anchor="t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</a:pPr>
                          <a:r>
                            <a:rPr lang="fr-FR" sz="1200" dirty="0" smtClean="0">
                              <a:solidFill>
                                <a:schemeClr val="tx1"/>
                              </a:solidFill>
                              <a:sym typeface="Arial"/>
                            </a:rPr>
                            <a:t>Pilotage et suivi </a:t>
                          </a:r>
                          <a:endParaRPr lang="fr-FR" sz="1200" dirty="0" smtClean="0">
                            <a:solidFill>
                              <a:schemeClr val="tx1"/>
                            </a:solidFill>
                            <a:sym typeface="Arial"/>
                          </a:endParaRPr>
                        </a:p>
                        <a:p>
                          <a:pPr marL="0" inden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</a:pPr>
                          <a:r>
                            <a:rPr lang="fr-FR" sz="1200" dirty="0" smtClean="0">
                              <a:solidFill>
                                <a:schemeClr val="tx1"/>
                              </a:solidFill>
                              <a:sym typeface="Arial"/>
                            </a:rPr>
                            <a:t>des </a:t>
                          </a:r>
                          <a:r>
                            <a:rPr lang="fr-FR" sz="1200" dirty="0" err="1" smtClean="0">
                              <a:solidFill>
                                <a:schemeClr val="tx1"/>
                              </a:solidFill>
                              <a:sym typeface="Arial"/>
                            </a:rPr>
                            <a:t>MOOCs</a:t>
                          </a:r>
                          <a:endParaRPr lang="fr-FR" sz="1200" dirty="0">
                            <a:solidFill>
                              <a:schemeClr val="tx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8" name="Text Placeholder 6"/>
                      <a:cNvSpPr>
                        <a:spLocks noGrp="1"/>
                      </a:cNvSpPr>
                    </a:nvSpPr>
                    <a:spPr bwMode="auto">
                      <a:xfrm>
                        <a:off x="430211" y="6215062"/>
                        <a:ext cx="481012" cy="165100"/>
                      </a:xfrm>
                      <a:prstGeom prst="rect">
                        <a:avLst/>
                      </a:prstGeom>
                      <a:noFill/>
                      <a:effectLst/>
                    </a:spPr>
                    <a:txSp>
                      <a:txBody>
                        <a:bodyPr wrap="none" lIns="0" tIns="0" rIns="0" bIns="0" anchor="t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</a:pPr>
                          <a:r>
                            <a:rPr lang="fr-FR" sz="1200" dirty="0" smtClean="0">
                              <a:solidFill>
                                <a:schemeClr val="tx1"/>
                              </a:solidFill>
                            </a:rPr>
                            <a:t>Qualité</a:t>
                          </a:r>
                          <a:endParaRPr lang="fr-FR" sz="1200" dirty="0">
                            <a:solidFill>
                              <a:schemeClr val="tx1"/>
                            </a:solidFill>
                            <a:latin typeface="Arial"/>
                            <a:ea typeface="ＭＳ Ｐゴシック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4" name="Text Placeholder 7"/>
                      <a:cNvSpPr>
                        <a:spLocks noGrp="1"/>
                      </a:cNvSpPr>
                    </a:nvSpPr>
                    <a:spPr bwMode="auto">
                      <a:xfrm>
                        <a:off x="430212" y="1576387"/>
                        <a:ext cx="701675" cy="165100"/>
                      </a:xfrm>
                      <a:prstGeom prst="rect">
                        <a:avLst/>
                      </a:prstGeom>
                      <a:noFill/>
                      <a:effectLst/>
                    </a:spPr>
                    <a:txSp>
                      <a:txBody>
                        <a:bodyPr wrap="none" lIns="0" tIns="0" rIns="0" bIns="0" anchor="b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</a:pPr>
                          <a:r>
                            <a:rPr lang="fr-FR" sz="1200" b="1" dirty="0" smtClean="0">
                              <a:solidFill>
                                <a:schemeClr val="tx1"/>
                              </a:solidFill>
                            </a:rPr>
                            <a:t>Chantiers</a:t>
                          </a:r>
                          <a:endParaRPr lang="fr-FR" sz="1200" b="1" dirty="0">
                            <a:solidFill>
                              <a:schemeClr val="tx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0" name="Text Placeholder 6"/>
                      <a:cNvSpPr>
                        <a:spLocks noGrp="1"/>
                      </a:cNvSpPr>
                    </a:nvSpPr>
                    <a:spPr bwMode="auto">
                      <a:xfrm>
                        <a:off x="430212" y="4398962"/>
                        <a:ext cx="801687" cy="165100"/>
                      </a:xfrm>
                      <a:prstGeom prst="rect">
                        <a:avLst/>
                      </a:prstGeom>
                      <a:noFill/>
                      <a:effectLst/>
                    </a:spPr>
                    <a:txSp>
                      <a:txBody>
                        <a:bodyPr wrap="none" lIns="0" tIns="0" rIns="0" bIns="0" anchor="t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</a:pPr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Certification</a:t>
                          </a:r>
                          <a:endParaRPr lang="fr-FR" sz="1200" dirty="0">
                            <a:solidFill>
                              <a:schemeClr val="tx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" name="Text Placeholder 6"/>
                      <a:cNvSpPr>
                        <a:spLocks noGrp="1"/>
                      </a:cNvSpPr>
                    </a:nvSpPr>
                    <a:spPr bwMode="auto">
                      <a:xfrm>
                        <a:off x="430211" y="5664200"/>
                        <a:ext cx="227012" cy="165100"/>
                      </a:xfrm>
                      <a:prstGeom prst="rect">
                        <a:avLst/>
                      </a:prstGeom>
                      <a:noFill/>
                      <a:effectLst/>
                    </a:spPr>
                    <a:txSp>
                      <a:txBody>
                        <a:bodyPr wrap="none" lIns="0" tIns="0" rIns="0" bIns="0" anchor="t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</a:pPr>
                          <a:r>
                            <a:rPr lang="en-US" sz="1200" dirty="0" smtClean="0">
                              <a:solidFill>
                                <a:schemeClr val="tx1"/>
                              </a:solidFill>
                            </a:rPr>
                            <a:t>C2i</a:t>
                          </a:r>
                          <a:endParaRPr lang="fr-FR" sz="1200" dirty="0">
                            <a:solidFill>
                              <a:schemeClr val="tx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7" name="Text Placeholder 6"/>
                      <a:cNvSpPr>
                        <a:spLocks noGrp="1"/>
                      </a:cNvSpPr>
                    </a:nvSpPr>
                    <a:spPr bwMode="auto">
                      <a:xfrm>
                        <a:off x="430211" y="2087562"/>
                        <a:ext cx="1249362" cy="495300"/>
                      </a:xfrm>
                      <a:prstGeom prst="rect">
                        <a:avLst/>
                      </a:prstGeom>
                      <a:noFill/>
                      <a:effectLst/>
                    </a:spPr>
                    <a:txSp>
                      <a:txBody>
                        <a:bodyPr wrap="none" lIns="0" tIns="0" rIns="0" bIns="0" anchor="t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</a:pPr>
                          <a:r>
                            <a:rPr lang="fr-FR" sz="1200" dirty="0" smtClean="0">
                              <a:solidFill>
                                <a:schemeClr val="tx1"/>
                              </a:solidFill>
                            </a:rPr>
                            <a:t>Animation et </a:t>
                          </a:r>
                          <a:endParaRPr lang="fr-FR" sz="12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0" inden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</a:pPr>
                          <a:r>
                            <a:rPr lang="fr-FR" sz="1200" dirty="0" smtClean="0">
                              <a:solidFill>
                                <a:schemeClr val="tx1"/>
                              </a:solidFill>
                            </a:rPr>
                            <a:t>accompagnement </a:t>
                          </a:r>
                        </a:p>
                        <a:p>
                          <a:pPr marL="0" inden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</a:pPr>
                          <a:r>
                            <a:rPr lang="fr-FR" sz="1200" dirty="0" smtClean="0">
                              <a:solidFill>
                                <a:schemeClr val="tx1"/>
                              </a:solidFill>
                            </a:rPr>
                            <a:t>du réseau</a:t>
                          </a:r>
                          <a:endParaRPr lang="fr-FR" sz="1200" dirty="0">
                            <a:solidFill>
                              <a:schemeClr val="tx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" name="Text Placeholder 6"/>
                      <a:cNvSpPr>
                        <a:spLocks noGrp="1"/>
                      </a:cNvSpPr>
                    </a:nvSpPr>
                    <a:spPr bwMode="auto">
                      <a:xfrm>
                        <a:off x="430212" y="4949825"/>
                        <a:ext cx="1527175" cy="330200"/>
                      </a:xfrm>
                      <a:prstGeom prst="rect">
                        <a:avLst/>
                      </a:prstGeom>
                      <a:noFill/>
                      <a:effectLst/>
                    </a:spPr>
                    <a:txSp>
                      <a:txBody>
                        <a:bodyPr wrap="none" lIns="0" tIns="0" rIns="0" bIns="0" anchor="t" anchorCtr="0">
                          <a:no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</a:pPr>
                          <a:r>
                            <a:rPr lang="fr-FR" sz="1200" dirty="0" smtClean="0">
                              <a:solidFill>
                                <a:schemeClr val="tx1"/>
                              </a:solidFill>
                            </a:rPr>
                            <a:t>Recueil et exploitation </a:t>
                          </a:r>
                          <a:endParaRPr lang="fr-FR" sz="12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0" inden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buNone/>
                          </a:pPr>
                          <a:r>
                            <a:rPr lang="fr-FR" sz="1200" dirty="0" smtClean="0">
                              <a:solidFill>
                                <a:schemeClr val="tx1"/>
                              </a:solidFill>
                            </a:rPr>
                            <a:t>des </a:t>
                          </a:r>
                          <a:r>
                            <a:rPr lang="fr-FR" sz="1200" dirty="0" smtClean="0">
                              <a:solidFill>
                                <a:schemeClr val="tx1"/>
                              </a:solidFill>
                            </a:rPr>
                            <a:t>données </a:t>
                          </a:r>
                          <a:endParaRPr lang="fr-FR" sz="1200" dirty="0">
                            <a:solidFill>
                              <a:schemeClr val="tx1"/>
                            </a:solidFill>
                            <a:latin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9" name="Pentagon 218"/>
                      <a:cNvSpPr/>
                    </a:nvSpPr>
                    <a:spPr bwMode="auto">
                      <a:xfrm>
                        <a:off x="2223032" y="2087562"/>
                        <a:ext cx="1054100" cy="261318"/>
                      </a:xfrm>
                      <a:prstGeom prst="homePlate">
                        <a:avLst/>
                      </a:prstGeom>
                      <a:solidFill>
                        <a:srgbClr val="00B0F0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1" name="Pentagon 220"/>
                      <a:cNvSpPr/>
                    </a:nvSpPr>
                    <a:spPr bwMode="auto">
                      <a:xfrm>
                        <a:off x="2223032" y="2780928"/>
                        <a:ext cx="1054100" cy="261318"/>
                      </a:xfrm>
                      <a:prstGeom prst="homePlate">
                        <a:avLst/>
                      </a:prstGeom>
                      <a:solidFill>
                        <a:srgbClr val="00B0F0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2" name="Pentagon 221"/>
                      <a:cNvSpPr/>
                    </a:nvSpPr>
                    <a:spPr bwMode="auto">
                      <a:xfrm>
                        <a:off x="3274580" y="3892112"/>
                        <a:ext cx="2088000" cy="261318"/>
                      </a:xfrm>
                      <a:prstGeom prst="homePlate">
                        <a:avLst/>
                      </a:prstGeom>
                      <a:solidFill>
                        <a:srgbClr val="00B0F0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4" name="Pentagon 223"/>
                      <a:cNvSpPr/>
                    </a:nvSpPr>
                    <a:spPr bwMode="auto">
                      <a:xfrm>
                        <a:off x="2915816" y="4991410"/>
                        <a:ext cx="4428000" cy="261318"/>
                      </a:xfrm>
                      <a:prstGeom prst="homePlate">
                        <a:avLst/>
                      </a:prstGeom>
                      <a:solidFill>
                        <a:srgbClr val="00B0F0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5" name="Pentagon 224"/>
                      <a:cNvSpPr/>
                    </a:nvSpPr>
                    <a:spPr bwMode="auto">
                      <a:xfrm>
                        <a:off x="2223032" y="5615954"/>
                        <a:ext cx="6696000" cy="261318"/>
                      </a:xfrm>
                      <a:prstGeom prst="homePlate">
                        <a:avLst/>
                      </a:prstGeom>
                      <a:solidFill>
                        <a:srgbClr val="00B0F0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7" name="Pentagon 226"/>
                      <a:cNvSpPr/>
                    </a:nvSpPr>
                    <a:spPr bwMode="auto">
                      <a:xfrm>
                        <a:off x="5981096" y="6192018"/>
                        <a:ext cx="2916000" cy="261318"/>
                      </a:xfrm>
                      <a:prstGeom prst="homePlate">
                        <a:avLst/>
                      </a:prstGeom>
                      <a:solidFill>
                        <a:srgbClr val="00B0F0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8" name="Isosceles Triangle 227"/>
                      <a:cNvSpPr/>
                    </a:nvSpPr>
                    <a:spPr bwMode="auto">
                      <a:xfrm>
                        <a:off x="2627784" y="2091936"/>
                        <a:ext cx="216000" cy="216000"/>
                      </a:xfrm>
                      <a:prstGeom prst="triangle">
                        <a:avLst/>
                      </a:prstGeom>
                      <a:solidFill>
                        <a:srgbClr val="E62E7E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9" name="Isosceles Triangle 228"/>
                      <a:cNvSpPr/>
                    </a:nvSpPr>
                    <a:spPr bwMode="auto">
                      <a:xfrm>
                        <a:off x="874782" y="1013922"/>
                        <a:ext cx="216000" cy="216000"/>
                      </a:xfrm>
                      <a:prstGeom prst="triangle">
                        <a:avLst/>
                      </a:prstGeom>
                      <a:solidFill>
                        <a:srgbClr val="E62E7E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0" name="TextBox 229"/>
                      <a:cNvSpPr txBox="1"/>
                    </a:nvSpPr>
                    <a:spPr>
                      <a:xfrm>
                        <a:off x="1090781" y="1007150"/>
                        <a:ext cx="1176963" cy="43088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100" b="1" dirty="0" smtClean="0"/>
                            <a:t>Présentation en COMOP</a:t>
                          </a:r>
                          <a:endParaRPr lang="fr-FR" sz="1100" b="1" dirty="0"/>
                        </a:p>
                      </a:txBody>
                      <a:useSpRect/>
                    </a:txSp>
                  </a:sp>
                  <a:sp>
                    <a:nvSpPr>
                      <a:cNvPr id="246" name="Pentagon 245"/>
                      <a:cNvSpPr/>
                    </a:nvSpPr>
                    <a:spPr bwMode="auto">
                      <a:xfrm>
                        <a:off x="2223032" y="3185098"/>
                        <a:ext cx="1692000" cy="261318"/>
                      </a:xfrm>
                      <a:prstGeom prst="homePlate">
                        <a:avLst/>
                      </a:prstGeom>
                      <a:solidFill>
                        <a:srgbClr val="00B0F0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7" name="Isosceles Triangle 246"/>
                      <a:cNvSpPr/>
                    </a:nvSpPr>
                    <a:spPr bwMode="auto">
                      <a:xfrm>
                        <a:off x="2627784" y="2781819"/>
                        <a:ext cx="216000" cy="216000"/>
                      </a:xfrm>
                      <a:prstGeom prst="triangle">
                        <a:avLst/>
                      </a:prstGeom>
                      <a:solidFill>
                        <a:srgbClr val="E62E7E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8" name="TextBox 247"/>
                      <a:cNvSpPr txBox="1"/>
                    </a:nvSpPr>
                    <a:spPr>
                      <a:xfrm>
                        <a:off x="2763296" y="2808224"/>
                        <a:ext cx="720000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000" b="1" dirty="0" smtClean="0"/>
                            <a:t>28/11</a:t>
                          </a:r>
                          <a:endParaRPr lang="fr-FR" sz="1000" b="1" dirty="0"/>
                        </a:p>
                      </a:txBody>
                      <a:useSpRect/>
                    </a:txSp>
                  </a:sp>
                  <a:sp>
                    <a:nvSpPr>
                      <a:cNvPr id="249" name="TextBox 248"/>
                      <a:cNvSpPr txBox="1"/>
                    </a:nvSpPr>
                    <a:spPr>
                      <a:xfrm>
                        <a:off x="2754384" y="2116307"/>
                        <a:ext cx="720000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000" b="1" dirty="0" smtClean="0"/>
                            <a:t>28/11</a:t>
                          </a:r>
                          <a:endParaRPr lang="fr-FR" sz="1000" b="1" dirty="0"/>
                        </a:p>
                      </a:txBody>
                      <a:useSpRect/>
                    </a:txSp>
                  </a:sp>
                  <a:sp>
                    <a:nvSpPr>
                      <a:cNvPr id="250" name="Isosceles Triangle 249"/>
                      <a:cNvSpPr/>
                    </a:nvSpPr>
                    <a:spPr bwMode="auto">
                      <a:xfrm>
                        <a:off x="3315504" y="3187438"/>
                        <a:ext cx="216000" cy="216000"/>
                      </a:xfrm>
                      <a:prstGeom prst="triangle">
                        <a:avLst/>
                      </a:prstGeom>
                      <a:solidFill>
                        <a:srgbClr val="E62E7E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1" name="TextBox 250"/>
                      <a:cNvSpPr txBox="1"/>
                    </a:nvSpPr>
                    <a:spPr>
                      <a:xfrm>
                        <a:off x="3451016" y="3213843"/>
                        <a:ext cx="720000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000" b="1" dirty="0" smtClean="0"/>
                            <a:t>12/12</a:t>
                          </a:r>
                          <a:endParaRPr lang="fr-FR" sz="1000" b="1" dirty="0"/>
                        </a:p>
                      </a:txBody>
                      <a:useSpRect/>
                    </a:txSp>
                  </a:sp>
                  <a:sp>
                    <a:nvSpPr>
                      <a:cNvPr id="252" name="Pentagon 251"/>
                      <a:cNvSpPr/>
                    </a:nvSpPr>
                    <a:spPr bwMode="auto">
                      <a:xfrm>
                        <a:off x="2223032" y="3558786"/>
                        <a:ext cx="1692000" cy="261318"/>
                      </a:xfrm>
                      <a:prstGeom prst="homePlate">
                        <a:avLst/>
                      </a:prstGeom>
                      <a:solidFill>
                        <a:srgbClr val="00B0F0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3" name="Isosceles Triangle 252"/>
                      <a:cNvSpPr/>
                    </a:nvSpPr>
                    <a:spPr bwMode="auto">
                      <a:xfrm>
                        <a:off x="3315504" y="3561126"/>
                        <a:ext cx="216000" cy="216000"/>
                      </a:xfrm>
                      <a:prstGeom prst="triangle">
                        <a:avLst/>
                      </a:prstGeom>
                      <a:solidFill>
                        <a:srgbClr val="E62E7E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4" name="TextBox 253"/>
                      <a:cNvSpPr txBox="1"/>
                    </a:nvSpPr>
                    <a:spPr>
                      <a:xfrm>
                        <a:off x="3451016" y="3587531"/>
                        <a:ext cx="720000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000" b="1" dirty="0" smtClean="0"/>
                            <a:t>12/12</a:t>
                          </a:r>
                          <a:endParaRPr lang="fr-FR" sz="1000" b="1" dirty="0"/>
                        </a:p>
                      </a:txBody>
                      <a:useSpRect/>
                    </a:txSp>
                  </a:sp>
                  <a:sp>
                    <a:nvSpPr>
                      <a:cNvPr id="255" name="Isosceles Triangle 254"/>
                      <a:cNvSpPr/>
                    </a:nvSpPr>
                    <a:spPr bwMode="auto">
                      <a:xfrm>
                        <a:off x="4724600" y="3876454"/>
                        <a:ext cx="216000" cy="216000"/>
                      </a:xfrm>
                      <a:prstGeom prst="triangle">
                        <a:avLst/>
                      </a:prstGeom>
                      <a:solidFill>
                        <a:srgbClr val="E62E7E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6" name="TextBox 255"/>
                      <a:cNvSpPr txBox="1"/>
                    </a:nvSpPr>
                    <a:spPr>
                      <a:xfrm>
                        <a:off x="4860112" y="3902859"/>
                        <a:ext cx="720000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000" b="1" dirty="0" smtClean="0"/>
                            <a:t>09/01</a:t>
                          </a:r>
                          <a:endParaRPr lang="fr-FR" sz="1000" b="1" dirty="0"/>
                        </a:p>
                      </a:txBody>
                      <a:useSpRect/>
                    </a:txSp>
                  </a:sp>
                  <a:sp>
                    <a:nvSpPr>
                      <a:cNvPr id="257" name="Pentagon 256"/>
                      <a:cNvSpPr/>
                    </a:nvSpPr>
                    <a:spPr bwMode="auto">
                      <a:xfrm>
                        <a:off x="2236680" y="4364522"/>
                        <a:ext cx="1692000" cy="261318"/>
                      </a:xfrm>
                      <a:prstGeom prst="homePlate">
                        <a:avLst/>
                      </a:prstGeom>
                      <a:solidFill>
                        <a:srgbClr val="00B0F0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8" name="Isosceles Triangle 257"/>
                      <a:cNvSpPr/>
                    </a:nvSpPr>
                    <a:spPr bwMode="auto">
                      <a:xfrm>
                        <a:off x="3329152" y="4366862"/>
                        <a:ext cx="216000" cy="216000"/>
                      </a:xfrm>
                      <a:prstGeom prst="triangle">
                        <a:avLst/>
                      </a:prstGeom>
                      <a:solidFill>
                        <a:srgbClr val="E62E7E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9" name="TextBox 258"/>
                      <a:cNvSpPr txBox="1"/>
                    </a:nvSpPr>
                    <a:spPr>
                      <a:xfrm>
                        <a:off x="3464664" y="4393267"/>
                        <a:ext cx="720000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000" b="1" dirty="0" smtClean="0"/>
                            <a:t>12/12</a:t>
                          </a:r>
                          <a:endParaRPr lang="fr-FR" sz="1000" b="1" dirty="0"/>
                        </a:p>
                      </a:txBody>
                      <a:useSpRect/>
                    </a:txSp>
                  </a:sp>
                  <a:sp>
                    <a:nvSpPr>
                      <a:cNvPr id="260" name="Isosceles Triangle 259"/>
                      <a:cNvSpPr/>
                    </a:nvSpPr>
                    <a:spPr bwMode="auto">
                      <a:xfrm>
                        <a:off x="6815699" y="5009432"/>
                        <a:ext cx="216000" cy="216000"/>
                      </a:xfrm>
                      <a:prstGeom prst="triangle">
                        <a:avLst/>
                      </a:prstGeom>
                      <a:solidFill>
                        <a:srgbClr val="E62E7E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1" name="Isosceles Triangle 260"/>
                      <a:cNvSpPr/>
                    </a:nvSpPr>
                    <a:spPr bwMode="auto">
                      <a:xfrm>
                        <a:off x="8114040" y="5630184"/>
                        <a:ext cx="216000" cy="216000"/>
                      </a:xfrm>
                      <a:prstGeom prst="triangle">
                        <a:avLst/>
                      </a:prstGeom>
                      <a:solidFill>
                        <a:srgbClr val="E62E7E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3" name="TextBox 262"/>
                      <a:cNvSpPr txBox="1"/>
                    </a:nvSpPr>
                    <a:spPr>
                      <a:xfrm>
                        <a:off x="7020272" y="5014043"/>
                        <a:ext cx="720000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000" b="1" dirty="0" smtClean="0"/>
                            <a:t>A définir</a:t>
                          </a:r>
                          <a:endParaRPr lang="fr-FR" sz="1000" b="1" dirty="0"/>
                        </a:p>
                      </a:txBody>
                      <a:useSpRect/>
                    </a:txSp>
                  </a:sp>
                  <a:sp>
                    <a:nvSpPr>
                      <a:cNvPr id="264" name="TextBox 263"/>
                      <a:cNvSpPr txBox="1"/>
                    </a:nvSpPr>
                    <a:spPr>
                      <a:xfrm>
                        <a:off x="8306616" y="5634819"/>
                        <a:ext cx="720000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000" b="1" dirty="0" smtClean="0"/>
                            <a:t>A définir</a:t>
                          </a:r>
                          <a:endParaRPr lang="fr-FR" sz="1000" b="1" dirty="0"/>
                        </a:p>
                      </a:txBody>
                      <a:useSpRect/>
                    </a:txSp>
                  </a:sp>
                  <a:sp>
                    <a:nvSpPr>
                      <a:cNvPr id="265" name="Isosceles Triangle 264"/>
                      <a:cNvSpPr/>
                    </a:nvSpPr>
                    <a:spPr bwMode="auto">
                      <a:xfrm>
                        <a:off x="8114040" y="6202480"/>
                        <a:ext cx="216000" cy="216000"/>
                      </a:xfrm>
                      <a:prstGeom prst="triangle">
                        <a:avLst/>
                      </a:prstGeom>
                      <a:solidFill>
                        <a:srgbClr val="E62E7E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45720" rIns="3600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600" dirty="0" smtClean="0">
                            <a:solidFill>
                              <a:schemeClr val="bg2">
                                <a:lumMod val="50000"/>
                              </a:schemeClr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6" name="TextBox 265"/>
                      <a:cNvSpPr txBox="1"/>
                    </a:nvSpPr>
                    <a:spPr>
                      <a:xfrm>
                        <a:off x="8306616" y="6207115"/>
                        <a:ext cx="720000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000" b="1" dirty="0" smtClean="0"/>
                            <a:t>A définir</a:t>
                          </a:r>
                          <a:endParaRPr lang="fr-FR" sz="10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3E187B" w:rsidRPr="003E187B" w:rsidSect="00F16645">
      <w:type w:val="continuous"/>
      <w:pgSz w:w="16840" w:h="11907" w:orient="landscape" w:code="9"/>
      <w:pgMar w:top="1418" w:right="1418" w:bottom="1418" w:left="1418" w:header="284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71" w:rsidRDefault="00750571">
      <w:r>
        <w:separator/>
      </w:r>
    </w:p>
  </w:endnote>
  <w:endnote w:type="continuationSeparator" w:id="0">
    <w:p w:rsidR="00750571" w:rsidRDefault="0075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9741"/>
      <w:docPartObj>
        <w:docPartGallery w:val="Page Numbers (Bottom of Page)"/>
        <w:docPartUnique/>
      </w:docPartObj>
    </w:sdtPr>
    <w:sdtEndPr/>
    <w:sdtContent>
      <w:p w:rsidR="00132661" w:rsidRPr="00490780" w:rsidRDefault="00132661" w:rsidP="00132661">
        <w:pPr>
          <w:pStyle w:val="Footer"/>
          <w:jc w:val="center"/>
        </w:pPr>
        <w:r w:rsidRPr="00490780">
          <w:rPr>
            <w:rFonts w:asciiTheme="minorHAnsi" w:hAnsiTheme="minorHAnsi"/>
            <w:sz w:val="22"/>
            <w:szCs w:val="22"/>
          </w:rPr>
          <w:fldChar w:fldCharType="begin"/>
        </w:r>
        <w:r w:rsidRPr="0049078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90780">
          <w:rPr>
            <w:rFonts w:asciiTheme="minorHAnsi" w:hAnsiTheme="minorHAnsi"/>
            <w:sz w:val="22"/>
            <w:szCs w:val="22"/>
          </w:rPr>
          <w:fldChar w:fldCharType="separate"/>
        </w:r>
        <w:r w:rsidR="00490780">
          <w:rPr>
            <w:rFonts w:asciiTheme="minorHAnsi" w:hAnsiTheme="minorHAnsi"/>
            <w:noProof/>
            <w:sz w:val="22"/>
            <w:szCs w:val="22"/>
          </w:rPr>
          <w:t>3</w:t>
        </w:r>
        <w:r w:rsidRPr="0049078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A0D1D" w:rsidRPr="00E7727F" w:rsidRDefault="006A0D1D" w:rsidP="004B40DD">
    <w:pPr>
      <w:pStyle w:val="Footer"/>
      <w:jc w:val="right"/>
      <w:rPr>
        <w:rFonts w:ascii="Calibri" w:hAnsi="Calibri"/>
        <w:sz w:val="16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9738"/>
      <w:docPartObj>
        <w:docPartGallery w:val="Page Numbers (Bottom of Page)"/>
        <w:docPartUnique/>
      </w:docPartObj>
    </w:sdtPr>
    <w:sdtContent>
      <w:p w:rsidR="00132661" w:rsidRDefault="00132661">
        <w:pPr>
          <w:pStyle w:val="Footer"/>
          <w:jc w:val="center"/>
        </w:pPr>
        <w:r w:rsidRPr="00490780">
          <w:rPr>
            <w:rFonts w:asciiTheme="minorHAnsi" w:hAnsiTheme="minorHAnsi"/>
            <w:sz w:val="22"/>
            <w:szCs w:val="22"/>
          </w:rPr>
          <w:fldChar w:fldCharType="begin"/>
        </w:r>
        <w:r w:rsidRPr="0049078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90780">
          <w:rPr>
            <w:rFonts w:asciiTheme="minorHAnsi" w:hAnsiTheme="minorHAnsi"/>
            <w:sz w:val="22"/>
            <w:szCs w:val="22"/>
          </w:rPr>
          <w:fldChar w:fldCharType="separate"/>
        </w:r>
        <w:r w:rsidR="00490780">
          <w:rPr>
            <w:rFonts w:asciiTheme="minorHAnsi" w:hAnsiTheme="minorHAnsi"/>
            <w:noProof/>
            <w:sz w:val="22"/>
            <w:szCs w:val="22"/>
          </w:rPr>
          <w:t>1</w:t>
        </w:r>
        <w:r w:rsidRPr="0049078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32661" w:rsidRDefault="00132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71" w:rsidRDefault="00750571">
      <w:r>
        <w:separator/>
      </w:r>
    </w:p>
  </w:footnote>
  <w:footnote w:type="continuationSeparator" w:id="0">
    <w:p w:rsidR="00750571" w:rsidRDefault="0075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17151"/>
    </w:tblGrid>
    <w:tr w:rsidR="006A0D1D" w:rsidTr="00735F82">
      <w:trPr>
        <w:cantSplit/>
        <w:trHeight w:val="1418"/>
        <w:jc w:val="center"/>
      </w:trPr>
      <w:tc>
        <w:tcPr>
          <w:tcW w:w="17151" w:type="dxa"/>
        </w:tcPr>
        <w:p w:rsidR="00C8700D" w:rsidRPr="00C8700D" w:rsidRDefault="00C8700D" w:rsidP="00C8700D"/>
        <w:p w:rsidR="00D37D8F" w:rsidRPr="00C8700D" w:rsidRDefault="00D5575E" w:rsidP="00231FB3">
          <w:pPr>
            <w:tabs>
              <w:tab w:val="left" w:pos="16105"/>
            </w:tabs>
            <w:ind w:right="1048"/>
            <w:jc w:val="right"/>
          </w:pPr>
          <w:r w:rsidRPr="00D5575E">
            <w:rPr>
              <w:noProof/>
            </w:rPr>
            <w:drawing>
              <wp:inline distT="0" distB="0" distL="0" distR="0">
                <wp:extent cx="550294" cy="465826"/>
                <wp:effectExtent l="19050" t="0" r="2156" b="0"/>
                <wp:docPr id="7" name="Picture 1" descr="00_FUN_H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00_FUN_HP"/>
                        <pic:cNvPicPr/>
                      </pic:nvPicPr>
                      <pic:blipFill>
                        <a:blip r:embed="rId1" cstate="print"/>
                        <a:srcRect r="468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457" cy="46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0D1D" w:rsidRDefault="006A0D1D" w:rsidP="00C870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15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7151"/>
    </w:tblGrid>
    <w:tr w:rsidR="006A0D1D" w:rsidTr="00A7485F">
      <w:trPr>
        <w:cantSplit/>
        <w:jc w:val="center"/>
      </w:trPr>
      <w:tc>
        <w:tcPr>
          <w:tcW w:w="17151" w:type="dxa"/>
        </w:tcPr>
        <w:p w:rsidR="006A0D1D" w:rsidRDefault="00A7485F" w:rsidP="00A7485F">
          <w:pPr>
            <w:tabs>
              <w:tab w:val="left" w:pos="13072"/>
              <w:tab w:val="right" w:pos="17011"/>
            </w:tabs>
          </w:pPr>
          <w:r>
            <w:tab/>
          </w:r>
        </w:p>
      </w:tc>
    </w:tr>
  </w:tbl>
  <w:p w:rsidR="00AC7FD7" w:rsidRPr="00AC7FD7" w:rsidRDefault="00A7485F" w:rsidP="00C8700D">
    <w:pPr>
      <w:pStyle w:val="Header"/>
      <w:ind w:right="-850"/>
      <w:jc w:val="right"/>
      <w:rPr>
        <w:b w:val="0"/>
        <w:i/>
      </w:rPr>
    </w:pPr>
    <w:r w:rsidRPr="00A7485F">
      <w:rPr>
        <w:b w:val="0"/>
        <w:i/>
        <w:noProof/>
      </w:rPr>
      <w:drawing>
        <wp:inline distT="0" distB="0" distL="0" distR="0">
          <wp:extent cx="550294" cy="465826"/>
          <wp:effectExtent l="19050" t="0" r="2156" b="0"/>
          <wp:docPr id="1" name="Picture 1" descr="00_FUN_H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00_FUN_HP"/>
                  <pic:cNvPicPr/>
                </pic:nvPicPr>
                <pic:blipFill>
                  <a:blip r:embed="rId1" cstate="print"/>
                  <a:srcRect r="46894"/>
                  <a:stretch>
                    <a:fillRect/>
                  </a:stretch>
                </pic:blipFill>
                <pic:spPr bwMode="auto">
                  <a:xfrm>
                    <a:off x="0" y="0"/>
                    <a:ext cx="551457" cy="466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FC5"/>
    <w:multiLevelType w:val="multilevel"/>
    <w:tmpl w:val="64DCA04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84B502F"/>
    <w:multiLevelType w:val="hybridMultilevel"/>
    <w:tmpl w:val="617641BA"/>
    <w:lvl w:ilvl="0" w:tplc="E8548CA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0CDA"/>
    <w:multiLevelType w:val="hybridMultilevel"/>
    <w:tmpl w:val="667E70B8"/>
    <w:lvl w:ilvl="0" w:tplc="3D6488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2E1C"/>
    <w:multiLevelType w:val="hybridMultilevel"/>
    <w:tmpl w:val="310E66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7C3F"/>
    <w:multiLevelType w:val="hybridMultilevel"/>
    <w:tmpl w:val="B73CEF58"/>
    <w:lvl w:ilvl="0" w:tplc="3D6488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F0C90"/>
    <w:multiLevelType w:val="hybridMultilevel"/>
    <w:tmpl w:val="4B903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05B85"/>
    <w:multiLevelType w:val="hybridMultilevel"/>
    <w:tmpl w:val="87EE5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258E"/>
    <w:multiLevelType w:val="hybridMultilevel"/>
    <w:tmpl w:val="D1903D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9B1322"/>
    <w:multiLevelType w:val="hybridMultilevel"/>
    <w:tmpl w:val="4B36A66C"/>
    <w:lvl w:ilvl="0" w:tplc="3D6488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24557"/>
    <w:multiLevelType w:val="hybridMultilevel"/>
    <w:tmpl w:val="AB2C2CEA"/>
    <w:lvl w:ilvl="0" w:tplc="EED2801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22DDA"/>
    <w:multiLevelType w:val="hybridMultilevel"/>
    <w:tmpl w:val="7F4AC758"/>
    <w:lvl w:ilvl="0" w:tplc="EED2801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3421"/>
    <w:multiLevelType w:val="hybridMultilevel"/>
    <w:tmpl w:val="F8DA72A0"/>
    <w:lvl w:ilvl="0" w:tplc="F6385A12">
      <w:start w:val="2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A0365"/>
    <w:multiLevelType w:val="hybridMultilevel"/>
    <w:tmpl w:val="AB126A00"/>
    <w:lvl w:ilvl="0" w:tplc="2608851A">
      <w:start w:val="2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3746B"/>
    <w:multiLevelType w:val="hybridMultilevel"/>
    <w:tmpl w:val="D6C247CA"/>
    <w:lvl w:ilvl="0" w:tplc="3D6488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7D0A588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5546D"/>
    <w:multiLevelType w:val="hybridMultilevel"/>
    <w:tmpl w:val="414C77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36336"/>
    <w:multiLevelType w:val="hybridMultilevel"/>
    <w:tmpl w:val="552010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54F10"/>
    <w:multiLevelType w:val="hybridMultilevel"/>
    <w:tmpl w:val="FBDA8A56"/>
    <w:lvl w:ilvl="0" w:tplc="D56292EA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382414A8">
      <w:start w:val="25"/>
      <w:numFmt w:val="bullet"/>
      <w:lvlText w:val=""/>
      <w:lvlJc w:val="left"/>
      <w:pPr>
        <w:ind w:left="1515" w:hanging="360"/>
      </w:pPr>
      <w:rPr>
        <w:rFonts w:ascii="Wingdings" w:eastAsia="Times New Roman" w:hAnsi="Wingdings" w:cs="Times New Roman" w:hint="default"/>
      </w:rPr>
    </w:lvl>
    <w:lvl w:ilvl="3" w:tplc="040C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7">
    <w:nsid w:val="537F70D3"/>
    <w:multiLevelType w:val="hybridMultilevel"/>
    <w:tmpl w:val="16785E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46422"/>
    <w:multiLevelType w:val="hybridMultilevel"/>
    <w:tmpl w:val="7A5812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738C0"/>
    <w:multiLevelType w:val="hybridMultilevel"/>
    <w:tmpl w:val="DC429004"/>
    <w:lvl w:ilvl="0" w:tplc="886053B0">
      <w:start w:val="2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E4F3D"/>
    <w:multiLevelType w:val="hybridMultilevel"/>
    <w:tmpl w:val="5B68FFB6"/>
    <w:lvl w:ilvl="0" w:tplc="3D6488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674C5"/>
    <w:multiLevelType w:val="hybridMultilevel"/>
    <w:tmpl w:val="1952A458"/>
    <w:lvl w:ilvl="0" w:tplc="E8548CA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61A81"/>
    <w:multiLevelType w:val="hybridMultilevel"/>
    <w:tmpl w:val="11741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A5788"/>
    <w:multiLevelType w:val="hybridMultilevel"/>
    <w:tmpl w:val="6AB65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EED2801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46050"/>
    <w:multiLevelType w:val="hybridMultilevel"/>
    <w:tmpl w:val="39CA892E"/>
    <w:lvl w:ilvl="0" w:tplc="3D6488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25315"/>
    <w:multiLevelType w:val="hybridMultilevel"/>
    <w:tmpl w:val="9B0E00C4"/>
    <w:lvl w:ilvl="0" w:tplc="525AD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FE07F8"/>
    <w:multiLevelType w:val="hybridMultilevel"/>
    <w:tmpl w:val="BBC6391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6"/>
  </w:num>
  <w:num w:numId="11">
    <w:abstractNumId w:val="23"/>
  </w:num>
  <w:num w:numId="12">
    <w:abstractNumId w:val="3"/>
  </w:num>
  <w:num w:numId="13">
    <w:abstractNumId w:val="25"/>
  </w:num>
  <w:num w:numId="14">
    <w:abstractNumId w:val="5"/>
  </w:num>
  <w:num w:numId="15">
    <w:abstractNumId w:val="13"/>
  </w:num>
  <w:num w:numId="16">
    <w:abstractNumId w:val="4"/>
  </w:num>
  <w:num w:numId="17">
    <w:abstractNumId w:val="18"/>
  </w:num>
  <w:num w:numId="18">
    <w:abstractNumId w:val="24"/>
  </w:num>
  <w:num w:numId="19">
    <w:abstractNumId w:val="20"/>
  </w:num>
  <w:num w:numId="20">
    <w:abstractNumId w:val="7"/>
  </w:num>
  <w:num w:numId="21">
    <w:abstractNumId w:val="10"/>
  </w:num>
  <w:num w:numId="22">
    <w:abstractNumId w:val="22"/>
  </w:num>
  <w:num w:numId="23">
    <w:abstractNumId w:val="9"/>
  </w:num>
  <w:num w:numId="24">
    <w:abstractNumId w:val="2"/>
  </w:num>
  <w:num w:numId="25">
    <w:abstractNumId w:val="1"/>
  </w:num>
  <w:num w:numId="26">
    <w:abstractNumId w:val="14"/>
  </w:num>
  <w:num w:numId="27">
    <w:abstractNumId w:val="26"/>
  </w:num>
  <w:num w:numId="28">
    <w:abstractNumId w:val="21"/>
  </w:num>
  <w:num w:numId="29">
    <w:abstractNumId w:val="6"/>
  </w:num>
  <w:num w:numId="30">
    <w:abstractNumId w:val="8"/>
  </w:num>
  <w:num w:numId="31">
    <w:abstractNumId w:val="11"/>
  </w:num>
  <w:num w:numId="32">
    <w:abstractNumId w:val="19"/>
  </w:num>
  <w:num w:numId="33">
    <w:abstractNumId w:val="12"/>
  </w:num>
  <w:num w:numId="34">
    <w:abstractNumId w:val="15"/>
  </w:num>
  <w:num w:numId="35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fr-FR" w:vendorID="9" w:dllVersion="512" w:checkStyle="1"/>
  <w:proofState w:spelling="clean" w:grammar="clean"/>
  <w:attachedTemplate r:id="rId1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B7DA1"/>
    <w:rsid w:val="0000028D"/>
    <w:rsid w:val="00000B7A"/>
    <w:rsid w:val="00000DC0"/>
    <w:rsid w:val="00000EE7"/>
    <w:rsid w:val="0000306A"/>
    <w:rsid w:val="00003C93"/>
    <w:rsid w:val="00004983"/>
    <w:rsid w:val="00007856"/>
    <w:rsid w:val="00010AF2"/>
    <w:rsid w:val="00011A5D"/>
    <w:rsid w:val="00011F13"/>
    <w:rsid w:val="00013A17"/>
    <w:rsid w:val="00013AD5"/>
    <w:rsid w:val="00021DA9"/>
    <w:rsid w:val="00022741"/>
    <w:rsid w:val="00022E6D"/>
    <w:rsid w:val="000241E4"/>
    <w:rsid w:val="00033060"/>
    <w:rsid w:val="000356CE"/>
    <w:rsid w:val="00035A8D"/>
    <w:rsid w:val="00035AA1"/>
    <w:rsid w:val="00037700"/>
    <w:rsid w:val="000418ED"/>
    <w:rsid w:val="0004190D"/>
    <w:rsid w:val="0004241E"/>
    <w:rsid w:val="00043E2B"/>
    <w:rsid w:val="0004525A"/>
    <w:rsid w:val="00051DC2"/>
    <w:rsid w:val="000526DD"/>
    <w:rsid w:val="0005328F"/>
    <w:rsid w:val="00053396"/>
    <w:rsid w:val="000539DF"/>
    <w:rsid w:val="00057419"/>
    <w:rsid w:val="0006000C"/>
    <w:rsid w:val="0006371E"/>
    <w:rsid w:val="00067C96"/>
    <w:rsid w:val="000703A2"/>
    <w:rsid w:val="00070C2D"/>
    <w:rsid w:val="00071AA1"/>
    <w:rsid w:val="0007279C"/>
    <w:rsid w:val="0007348A"/>
    <w:rsid w:val="0007529F"/>
    <w:rsid w:val="000774F0"/>
    <w:rsid w:val="000807C8"/>
    <w:rsid w:val="000819EC"/>
    <w:rsid w:val="00082CB3"/>
    <w:rsid w:val="00083E80"/>
    <w:rsid w:val="000901C7"/>
    <w:rsid w:val="0009094E"/>
    <w:rsid w:val="0009420D"/>
    <w:rsid w:val="00094388"/>
    <w:rsid w:val="00094A69"/>
    <w:rsid w:val="00096EF0"/>
    <w:rsid w:val="000A1DF0"/>
    <w:rsid w:val="000A284D"/>
    <w:rsid w:val="000A35B6"/>
    <w:rsid w:val="000A7D4C"/>
    <w:rsid w:val="000B3F3E"/>
    <w:rsid w:val="000B55E7"/>
    <w:rsid w:val="000B7E0F"/>
    <w:rsid w:val="000C1027"/>
    <w:rsid w:val="000C28D0"/>
    <w:rsid w:val="000C3831"/>
    <w:rsid w:val="000C38B1"/>
    <w:rsid w:val="000C49B7"/>
    <w:rsid w:val="000C4B11"/>
    <w:rsid w:val="000C7B2C"/>
    <w:rsid w:val="000D0389"/>
    <w:rsid w:val="000D35F2"/>
    <w:rsid w:val="000D5F8D"/>
    <w:rsid w:val="000D65E4"/>
    <w:rsid w:val="000D68C8"/>
    <w:rsid w:val="000D77A1"/>
    <w:rsid w:val="000E1475"/>
    <w:rsid w:val="000E1CD8"/>
    <w:rsid w:val="000E3DCC"/>
    <w:rsid w:val="000E51DF"/>
    <w:rsid w:val="000F1167"/>
    <w:rsid w:val="000F24A5"/>
    <w:rsid w:val="000F5AC8"/>
    <w:rsid w:val="000F7E95"/>
    <w:rsid w:val="00101145"/>
    <w:rsid w:val="00103E84"/>
    <w:rsid w:val="001075F0"/>
    <w:rsid w:val="00110986"/>
    <w:rsid w:val="00110FDB"/>
    <w:rsid w:val="0011391D"/>
    <w:rsid w:val="00115B36"/>
    <w:rsid w:val="00116D70"/>
    <w:rsid w:val="0012168B"/>
    <w:rsid w:val="001225AC"/>
    <w:rsid w:val="001229A2"/>
    <w:rsid w:val="001233B4"/>
    <w:rsid w:val="00123967"/>
    <w:rsid w:val="001261BA"/>
    <w:rsid w:val="00130366"/>
    <w:rsid w:val="00131B97"/>
    <w:rsid w:val="00131EBD"/>
    <w:rsid w:val="00132661"/>
    <w:rsid w:val="00134D5E"/>
    <w:rsid w:val="00136650"/>
    <w:rsid w:val="0013689B"/>
    <w:rsid w:val="00140B22"/>
    <w:rsid w:val="00141FDC"/>
    <w:rsid w:val="00144428"/>
    <w:rsid w:val="001454D4"/>
    <w:rsid w:val="0015120F"/>
    <w:rsid w:val="0016101D"/>
    <w:rsid w:val="00161609"/>
    <w:rsid w:val="001638CE"/>
    <w:rsid w:val="00164834"/>
    <w:rsid w:val="00164C36"/>
    <w:rsid w:val="00164F67"/>
    <w:rsid w:val="0017188D"/>
    <w:rsid w:val="00174258"/>
    <w:rsid w:val="0017493B"/>
    <w:rsid w:val="001871D8"/>
    <w:rsid w:val="0019176A"/>
    <w:rsid w:val="00192DBF"/>
    <w:rsid w:val="0019314C"/>
    <w:rsid w:val="001958C9"/>
    <w:rsid w:val="00195D8A"/>
    <w:rsid w:val="001A3854"/>
    <w:rsid w:val="001A4742"/>
    <w:rsid w:val="001A6A95"/>
    <w:rsid w:val="001A753E"/>
    <w:rsid w:val="001B2020"/>
    <w:rsid w:val="001B6EBA"/>
    <w:rsid w:val="001B718C"/>
    <w:rsid w:val="001C3807"/>
    <w:rsid w:val="001C408E"/>
    <w:rsid w:val="001C49A8"/>
    <w:rsid w:val="001C5315"/>
    <w:rsid w:val="001C6A09"/>
    <w:rsid w:val="001C709D"/>
    <w:rsid w:val="001D03DE"/>
    <w:rsid w:val="001D3C9B"/>
    <w:rsid w:val="001D54F9"/>
    <w:rsid w:val="001D5AE5"/>
    <w:rsid w:val="001D788B"/>
    <w:rsid w:val="001E32CE"/>
    <w:rsid w:val="001E6F4C"/>
    <w:rsid w:val="001E7324"/>
    <w:rsid w:val="001F08C6"/>
    <w:rsid w:val="001F4603"/>
    <w:rsid w:val="001F5651"/>
    <w:rsid w:val="001F68F2"/>
    <w:rsid w:val="001F6BBD"/>
    <w:rsid w:val="002001D7"/>
    <w:rsid w:val="00203122"/>
    <w:rsid w:val="00203F97"/>
    <w:rsid w:val="0020505A"/>
    <w:rsid w:val="002051E8"/>
    <w:rsid w:val="00210847"/>
    <w:rsid w:val="00210E9E"/>
    <w:rsid w:val="00213165"/>
    <w:rsid w:val="00215FA5"/>
    <w:rsid w:val="00216013"/>
    <w:rsid w:val="00220848"/>
    <w:rsid w:val="002231B9"/>
    <w:rsid w:val="00223CF3"/>
    <w:rsid w:val="002278E3"/>
    <w:rsid w:val="00227AB6"/>
    <w:rsid w:val="00227BAF"/>
    <w:rsid w:val="002301FA"/>
    <w:rsid w:val="0023110E"/>
    <w:rsid w:val="00231CF0"/>
    <w:rsid w:val="00231D51"/>
    <w:rsid w:val="00231FB3"/>
    <w:rsid w:val="00232C8B"/>
    <w:rsid w:val="00234B35"/>
    <w:rsid w:val="00236022"/>
    <w:rsid w:val="00237AE8"/>
    <w:rsid w:val="0024128C"/>
    <w:rsid w:val="0024197A"/>
    <w:rsid w:val="002430D5"/>
    <w:rsid w:val="00243788"/>
    <w:rsid w:val="00243CBA"/>
    <w:rsid w:val="00250D51"/>
    <w:rsid w:val="002569C4"/>
    <w:rsid w:val="00257989"/>
    <w:rsid w:val="0026147C"/>
    <w:rsid w:val="002616E6"/>
    <w:rsid w:val="002635D7"/>
    <w:rsid w:val="0026401B"/>
    <w:rsid w:val="0026401E"/>
    <w:rsid w:val="00265731"/>
    <w:rsid w:val="00271F75"/>
    <w:rsid w:val="00272843"/>
    <w:rsid w:val="0027290B"/>
    <w:rsid w:val="00274C7C"/>
    <w:rsid w:val="002766B7"/>
    <w:rsid w:val="00277B7D"/>
    <w:rsid w:val="002808C4"/>
    <w:rsid w:val="00281EA3"/>
    <w:rsid w:val="002841AF"/>
    <w:rsid w:val="00292237"/>
    <w:rsid w:val="0029466C"/>
    <w:rsid w:val="00294EB5"/>
    <w:rsid w:val="0029598D"/>
    <w:rsid w:val="00295BF0"/>
    <w:rsid w:val="002A4558"/>
    <w:rsid w:val="002A73CC"/>
    <w:rsid w:val="002A7625"/>
    <w:rsid w:val="002B27B9"/>
    <w:rsid w:val="002B4303"/>
    <w:rsid w:val="002B5AD0"/>
    <w:rsid w:val="002B5DFE"/>
    <w:rsid w:val="002C13C1"/>
    <w:rsid w:val="002C6FF4"/>
    <w:rsid w:val="002D00C0"/>
    <w:rsid w:val="002D2B4A"/>
    <w:rsid w:val="002D5667"/>
    <w:rsid w:val="002E1A2C"/>
    <w:rsid w:val="002E3911"/>
    <w:rsid w:val="002E3DE9"/>
    <w:rsid w:val="002E4B9B"/>
    <w:rsid w:val="002E57A2"/>
    <w:rsid w:val="002E666C"/>
    <w:rsid w:val="002E7D37"/>
    <w:rsid w:val="002F101C"/>
    <w:rsid w:val="002F4FCC"/>
    <w:rsid w:val="002F649D"/>
    <w:rsid w:val="002F776F"/>
    <w:rsid w:val="0030094E"/>
    <w:rsid w:val="00301AA8"/>
    <w:rsid w:val="00304253"/>
    <w:rsid w:val="003050E7"/>
    <w:rsid w:val="00305229"/>
    <w:rsid w:val="0030614E"/>
    <w:rsid w:val="003107DC"/>
    <w:rsid w:val="00310832"/>
    <w:rsid w:val="003109BA"/>
    <w:rsid w:val="00311719"/>
    <w:rsid w:val="00312F63"/>
    <w:rsid w:val="00313ADA"/>
    <w:rsid w:val="00314914"/>
    <w:rsid w:val="003151E4"/>
    <w:rsid w:val="0031571D"/>
    <w:rsid w:val="00321872"/>
    <w:rsid w:val="003252C5"/>
    <w:rsid w:val="003257A5"/>
    <w:rsid w:val="00330609"/>
    <w:rsid w:val="00330EDD"/>
    <w:rsid w:val="003321D3"/>
    <w:rsid w:val="00333A50"/>
    <w:rsid w:val="00340A08"/>
    <w:rsid w:val="003427EA"/>
    <w:rsid w:val="0034374E"/>
    <w:rsid w:val="00343938"/>
    <w:rsid w:val="00343D50"/>
    <w:rsid w:val="00345BE8"/>
    <w:rsid w:val="003460F4"/>
    <w:rsid w:val="00346905"/>
    <w:rsid w:val="00347742"/>
    <w:rsid w:val="00351D1B"/>
    <w:rsid w:val="00355555"/>
    <w:rsid w:val="0036037E"/>
    <w:rsid w:val="00360AD4"/>
    <w:rsid w:val="00361ED5"/>
    <w:rsid w:val="00363F12"/>
    <w:rsid w:val="003705A4"/>
    <w:rsid w:val="00375FD3"/>
    <w:rsid w:val="00376451"/>
    <w:rsid w:val="00377E86"/>
    <w:rsid w:val="0038485D"/>
    <w:rsid w:val="00384CF5"/>
    <w:rsid w:val="0038657E"/>
    <w:rsid w:val="00392649"/>
    <w:rsid w:val="003931AA"/>
    <w:rsid w:val="00395A60"/>
    <w:rsid w:val="00395D8E"/>
    <w:rsid w:val="00397C11"/>
    <w:rsid w:val="003A021F"/>
    <w:rsid w:val="003A2F3E"/>
    <w:rsid w:val="003A662A"/>
    <w:rsid w:val="003A68D1"/>
    <w:rsid w:val="003B0D8F"/>
    <w:rsid w:val="003B49E9"/>
    <w:rsid w:val="003B75BD"/>
    <w:rsid w:val="003C0EEA"/>
    <w:rsid w:val="003C1C4C"/>
    <w:rsid w:val="003C484D"/>
    <w:rsid w:val="003C65F2"/>
    <w:rsid w:val="003D1122"/>
    <w:rsid w:val="003E0662"/>
    <w:rsid w:val="003E0EE4"/>
    <w:rsid w:val="003E187B"/>
    <w:rsid w:val="003E3661"/>
    <w:rsid w:val="003E4DF2"/>
    <w:rsid w:val="003F7449"/>
    <w:rsid w:val="003F763A"/>
    <w:rsid w:val="003F7E47"/>
    <w:rsid w:val="004041C2"/>
    <w:rsid w:val="0041193F"/>
    <w:rsid w:val="00411A68"/>
    <w:rsid w:val="004162F9"/>
    <w:rsid w:val="00423134"/>
    <w:rsid w:val="00423A24"/>
    <w:rsid w:val="00425CCD"/>
    <w:rsid w:val="00432E57"/>
    <w:rsid w:val="00436694"/>
    <w:rsid w:val="004463D5"/>
    <w:rsid w:val="00450D8A"/>
    <w:rsid w:val="00451D14"/>
    <w:rsid w:val="0045559E"/>
    <w:rsid w:val="00456EC3"/>
    <w:rsid w:val="004576F3"/>
    <w:rsid w:val="004579FA"/>
    <w:rsid w:val="00462D37"/>
    <w:rsid w:val="00464C90"/>
    <w:rsid w:val="00464F49"/>
    <w:rsid w:val="00465D77"/>
    <w:rsid w:val="00467C48"/>
    <w:rsid w:val="00470F38"/>
    <w:rsid w:val="00471630"/>
    <w:rsid w:val="004740DA"/>
    <w:rsid w:val="004747B0"/>
    <w:rsid w:val="00483602"/>
    <w:rsid w:val="004860B7"/>
    <w:rsid w:val="004860D6"/>
    <w:rsid w:val="00486133"/>
    <w:rsid w:val="00486ADC"/>
    <w:rsid w:val="004873AF"/>
    <w:rsid w:val="00490780"/>
    <w:rsid w:val="004932F0"/>
    <w:rsid w:val="004A029C"/>
    <w:rsid w:val="004A5B5C"/>
    <w:rsid w:val="004A61BD"/>
    <w:rsid w:val="004A73E7"/>
    <w:rsid w:val="004A7BA7"/>
    <w:rsid w:val="004A7CE2"/>
    <w:rsid w:val="004B0232"/>
    <w:rsid w:val="004B3870"/>
    <w:rsid w:val="004B3899"/>
    <w:rsid w:val="004B40DD"/>
    <w:rsid w:val="004B42E0"/>
    <w:rsid w:val="004B4C93"/>
    <w:rsid w:val="004B4FE2"/>
    <w:rsid w:val="004B5335"/>
    <w:rsid w:val="004C2505"/>
    <w:rsid w:val="004C3D05"/>
    <w:rsid w:val="004C3F22"/>
    <w:rsid w:val="004C7B7E"/>
    <w:rsid w:val="004D6F13"/>
    <w:rsid w:val="004E251B"/>
    <w:rsid w:val="004E305B"/>
    <w:rsid w:val="004E454D"/>
    <w:rsid w:val="004E53F5"/>
    <w:rsid w:val="004E6526"/>
    <w:rsid w:val="004E6A29"/>
    <w:rsid w:val="004F0104"/>
    <w:rsid w:val="004F1097"/>
    <w:rsid w:val="004F1983"/>
    <w:rsid w:val="004F1F5A"/>
    <w:rsid w:val="004F5034"/>
    <w:rsid w:val="004F63EF"/>
    <w:rsid w:val="005020A1"/>
    <w:rsid w:val="00507486"/>
    <w:rsid w:val="00507B6A"/>
    <w:rsid w:val="00513885"/>
    <w:rsid w:val="00514847"/>
    <w:rsid w:val="00517CA0"/>
    <w:rsid w:val="00517F3F"/>
    <w:rsid w:val="00525ACD"/>
    <w:rsid w:val="00525B46"/>
    <w:rsid w:val="00527BCE"/>
    <w:rsid w:val="00530818"/>
    <w:rsid w:val="005349D5"/>
    <w:rsid w:val="00540D33"/>
    <w:rsid w:val="00541921"/>
    <w:rsid w:val="00542E0A"/>
    <w:rsid w:val="00542ECA"/>
    <w:rsid w:val="00543EB3"/>
    <w:rsid w:val="00544DE0"/>
    <w:rsid w:val="00550FC7"/>
    <w:rsid w:val="00553B80"/>
    <w:rsid w:val="005560F7"/>
    <w:rsid w:val="00556171"/>
    <w:rsid w:val="00556D02"/>
    <w:rsid w:val="005578B5"/>
    <w:rsid w:val="0056016E"/>
    <w:rsid w:val="005628DF"/>
    <w:rsid w:val="00564CAD"/>
    <w:rsid w:val="00565AA5"/>
    <w:rsid w:val="00571EC5"/>
    <w:rsid w:val="00576003"/>
    <w:rsid w:val="005820F6"/>
    <w:rsid w:val="0058434E"/>
    <w:rsid w:val="00590DCC"/>
    <w:rsid w:val="00593EE5"/>
    <w:rsid w:val="00595043"/>
    <w:rsid w:val="00596028"/>
    <w:rsid w:val="005974CC"/>
    <w:rsid w:val="00597520"/>
    <w:rsid w:val="005A0F45"/>
    <w:rsid w:val="005A2FAC"/>
    <w:rsid w:val="005A3371"/>
    <w:rsid w:val="005A3410"/>
    <w:rsid w:val="005A401C"/>
    <w:rsid w:val="005A65AA"/>
    <w:rsid w:val="005A68CA"/>
    <w:rsid w:val="005A6CEF"/>
    <w:rsid w:val="005B0023"/>
    <w:rsid w:val="005B2516"/>
    <w:rsid w:val="005B3234"/>
    <w:rsid w:val="005B4BFB"/>
    <w:rsid w:val="005B70F6"/>
    <w:rsid w:val="005C16BA"/>
    <w:rsid w:val="005C31BB"/>
    <w:rsid w:val="005C346F"/>
    <w:rsid w:val="005C593D"/>
    <w:rsid w:val="005C652F"/>
    <w:rsid w:val="005C6D48"/>
    <w:rsid w:val="005D0342"/>
    <w:rsid w:val="005D265A"/>
    <w:rsid w:val="005D3184"/>
    <w:rsid w:val="005E1F56"/>
    <w:rsid w:val="005E265D"/>
    <w:rsid w:val="005E39AD"/>
    <w:rsid w:val="005E3AC2"/>
    <w:rsid w:val="005E3D37"/>
    <w:rsid w:val="005E4457"/>
    <w:rsid w:val="005E5DF0"/>
    <w:rsid w:val="005E66AC"/>
    <w:rsid w:val="005E6E79"/>
    <w:rsid w:val="005E7BA3"/>
    <w:rsid w:val="005F02B3"/>
    <w:rsid w:val="005F1147"/>
    <w:rsid w:val="005F237B"/>
    <w:rsid w:val="005F43B0"/>
    <w:rsid w:val="00600204"/>
    <w:rsid w:val="00600D5D"/>
    <w:rsid w:val="00601FA8"/>
    <w:rsid w:val="006023E3"/>
    <w:rsid w:val="006032EE"/>
    <w:rsid w:val="00607C48"/>
    <w:rsid w:val="00611B1B"/>
    <w:rsid w:val="006128F0"/>
    <w:rsid w:val="0061302F"/>
    <w:rsid w:val="00613ADE"/>
    <w:rsid w:val="00620CC4"/>
    <w:rsid w:val="00622C7B"/>
    <w:rsid w:val="00623F24"/>
    <w:rsid w:val="00624D7A"/>
    <w:rsid w:val="006253FA"/>
    <w:rsid w:val="00626833"/>
    <w:rsid w:val="00627A6B"/>
    <w:rsid w:val="00635E89"/>
    <w:rsid w:val="00641ADF"/>
    <w:rsid w:val="00646A8E"/>
    <w:rsid w:val="0064786A"/>
    <w:rsid w:val="00656E17"/>
    <w:rsid w:val="00657A7E"/>
    <w:rsid w:val="006606DD"/>
    <w:rsid w:val="0066135C"/>
    <w:rsid w:val="00665225"/>
    <w:rsid w:val="00665C83"/>
    <w:rsid w:val="006676F8"/>
    <w:rsid w:val="00671CE1"/>
    <w:rsid w:val="00672F25"/>
    <w:rsid w:val="006777D1"/>
    <w:rsid w:val="00681253"/>
    <w:rsid w:val="00682AA2"/>
    <w:rsid w:val="0068430D"/>
    <w:rsid w:val="00687038"/>
    <w:rsid w:val="00693837"/>
    <w:rsid w:val="00697838"/>
    <w:rsid w:val="006A0D1D"/>
    <w:rsid w:val="006A1A9C"/>
    <w:rsid w:val="006A5F29"/>
    <w:rsid w:val="006A7A68"/>
    <w:rsid w:val="006A7B8E"/>
    <w:rsid w:val="006B04FC"/>
    <w:rsid w:val="006B09C1"/>
    <w:rsid w:val="006B1913"/>
    <w:rsid w:val="006B2B76"/>
    <w:rsid w:val="006B6347"/>
    <w:rsid w:val="006C36FD"/>
    <w:rsid w:val="006C5FB2"/>
    <w:rsid w:val="006C6CD2"/>
    <w:rsid w:val="006D0702"/>
    <w:rsid w:val="006D1B7E"/>
    <w:rsid w:val="006D38F7"/>
    <w:rsid w:val="006E0691"/>
    <w:rsid w:val="006E1A94"/>
    <w:rsid w:val="006E24CD"/>
    <w:rsid w:val="006E2619"/>
    <w:rsid w:val="006E3E56"/>
    <w:rsid w:val="006E3FCB"/>
    <w:rsid w:val="006E731C"/>
    <w:rsid w:val="006E7327"/>
    <w:rsid w:val="006E7E94"/>
    <w:rsid w:val="006F0296"/>
    <w:rsid w:val="006F4845"/>
    <w:rsid w:val="006F50BC"/>
    <w:rsid w:val="006F74B4"/>
    <w:rsid w:val="0070050E"/>
    <w:rsid w:val="00712A16"/>
    <w:rsid w:val="007139FF"/>
    <w:rsid w:val="00715248"/>
    <w:rsid w:val="00715FDB"/>
    <w:rsid w:val="00717026"/>
    <w:rsid w:val="00721075"/>
    <w:rsid w:val="0072134A"/>
    <w:rsid w:val="007230A3"/>
    <w:rsid w:val="007235EB"/>
    <w:rsid w:val="007256FC"/>
    <w:rsid w:val="00726716"/>
    <w:rsid w:val="0073068A"/>
    <w:rsid w:val="00735F82"/>
    <w:rsid w:val="00737A70"/>
    <w:rsid w:val="00741ED9"/>
    <w:rsid w:val="007427AF"/>
    <w:rsid w:val="00742B9F"/>
    <w:rsid w:val="0074514F"/>
    <w:rsid w:val="00745C5C"/>
    <w:rsid w:val="00746141"/>
    <w:rsid w:val="007479AC"/>
    <w:rsid w:val="00750098"/>
    <w:rsid w:val="00750571"/>
    <w:rsid w:val="00754363"/>
    <w:rsid w:val="0075745C"/>
    <w:rsid w:val="00757952"/>
    <w:rsid w:val="00760AAF"/>
    <w:rsid w:val="007629D8"/>
    <w:rsid w:val="00767044"/>
    <w:rsid w:val="00767924"/>
    <w:rsid w:val="00771313"/>
    <w:rsid w:val="007737C3"/>
    <w:rsid w:val="00773FEC"/>
    <w:rsid w:val="00775AEC"/>
    <w:rsid w:val="00775C61"/>
    <w:rsid w:val="007777B7"/>
    <w:rsid w:val="00780B8C"/>
    <w:rsid w:val="00781312"/>
    <w:rsid w:val="0078365E"/>
    <w:rsid w:val="00783B87"/>
    <w:rsid w:val="0078453F"/>
    <w:rsid w:val="00784B65"/>
    <w:rsid w:val="00784BB2"/>
    <w:rsid w:val="00786779"/>
    <w:rsid w:val="00794173"/>
    <w:rsid w:val="007A198F"/>
    <w:rsid w:val="007A2302"/>
    <w:rsid w:val="007A326E"/>
    <w:rsid w:val="007A33E6"/>
    <w:rsid w:val="007A59A6"/>
    <w:rsid w:val="007A5A8F"/>
    <w:rsid w:val="007A7C1C"/>
    <w:rsid w:val="007B0F72"/>
    <w:rsid w:val="007B227C"/>
    <w:rsid w:val="007B3842"/>
    <w:rsid w:val="007B3BC7"/>
    <w:rsid w:val="007B4F22"/>
    <w:rsid w:val="007B557D"/>
    <w:rsid w:val="007B7E1C"/>
    <w:rsid w:val="007C2E06"/>
    <w:rsid w:val="007C3AFF"/>
    <w:rsid w:val="007C5047"/>
    <w:rsid w:val="007C70B5"/>
    <w:rsid w:val="007D12CC"/>
    <w:rsid w:val="007D3960"/>
    <w:rsid w:val="007D42D4"/>
    <w:rsid w:val="007D6173"/>
    <w:rsid w:val="007E540C"/>
    <w:rsid w:val="007F267B"/>
    <w:rsid w:val="007F68AC"/>
    <w:rsid w:val="007F69D4"/>
    <w:rsid w:val="007F6F3B"/>
    <w:rsid w:val="00801301"/>
    <w:rsid w:val="008024BE"/>
    <w:rsid w:val="00802B1D"/>
    <w:rsid w:val="008049D3"/>
    <w:rsid w:val="00804BFB"/>
    <w:rsid w:val="0080633C"/>
    <w:rsid w:val="00813562"/>
    <w:rsid w:val="008148EF"/>
    <w:rsid w:val="00815830"/>
    <w:rsid w:val="00817E9A"/>
    <w:rsid w:val="008209DA"/>
    <w:rsid w:val="008220AA"/>
    <w:rsid w:val="0082240B"/>
    <w:rsid w:val="008234B7"/>
    <w:rsid w:val="00827DDF"/>
    <w:rsid w:val="0083518D"/>
    <w:rsid w:val="008409E9"/>
    <w:rsid w:val="00843820"/>
    <w:rsid w:val="00844BA7"/>
    <w:rsid w:val="00851810"/>
    <w:rsid w:val="00852EB4"/>
    <w:rsid w:val="00853637"/>
    <w:rsid w:val="00853EA3"/>
    <w:rsid w:val="00854845"/>
    <w:rsid w:val="008556D7"/>
    <w:rsid w:val="00856AFD"/>
    <w:rsid w:val="00857615"/>
    <w:rsid w:val="008642E1"/>
    <w:rsid w:val="0086669E"/>
    <w:rsid w:val="00871ABB"/>
    <w:rsid w:val="00871AFD"/>
    <w:rsid w:val="00873527"/>
    <w:rsid w:val="00874C90"/>
    <w:rsid w:val="00877363"/>
    <w:rsid w:val="00881198"/>
    <w:rsid w:val="00882DCA"/>
    <w:rsid w:val="008844D3"/>
    <w:rsid w:val="00887AA6"/>
    <w:rsid w:val="00891982"/>
    <w:rsid w:val="00891C87"/>
    <w:rsid w:val="00892168"/>
    <w:rsid w:val="00892ED5"/>
    <w:rsid w:val="00894773"/>
    <w:rsid w:val="0089649E"/>
    <w:rsid w:val="008978E7"/>
    <w:rsid w:val="008A1304"/>
    <w:rsid w:val="008A21DB"/>
    <w:rsid w:val="008A2274"/>
    <w:rsid w:val="008A263D"/>
    <w:rsid w:val="008A5BCA"/>
    <w:rsid w:val="008B1D85"/>
    <w:rsid w:val="008B2C3C"/>
    <w:rsid w:val="008B31DB"/>
    <w:rsid w:val="008B567B"/>
    <w:rsid w:val="008B6276"/>
    <w:rsid w:val="008B7DA1"/>
    <w:rsid w:val="008C0FE8"/>
    <w:rsid w:val="008C11DB"/>
    <w:rsid w:val="008C20D9"/>
    <w:rsid w:val="008C39D7"/>
    <w:rsid w:val="008C411B"/>
    <w:rsid w:val="008C4EC8"/>
    <w:rsid w:val="008C6F7C"/>
    <w:rsid w:val="008D0468"/>
    <w:rsid w:val="008D0F0C"/>
    <w:rsid w:val="008D3161"/>
    <w:rsid w:val="008D3F0C"/>
    <w:rsid w:val="008D6696"/>
    <w:rsid w:val="008E06B8"/>
    <w:rsid w:val="008E4DF6"/>
    <w:rsid w:val="008E61D6"/>
    <w:rsid w:val="008F0AFF"/>
    <w:rsid w:val="008F405E"/>
    <w:rsid w:val="00900672"/>
    <w:rsid w:val="0090554D"/>
    <w:rsid w:val="0090615E"/>
    <w:rsid w:val="0090710B"/>
    <w:rsid w:val="00914509"/>
    <w:rsid w:val="00915D61"/>
    <w:rsid w:val="00917239"/>
    <w:rsid w:val="009227FA"/>
    <w:rsid w:val="00923422"/>
    <w:rsid w:val="00923788"/>
    <w:rsid w:val="00925332"/>
    <w:rsid w:val="0092550B"/>
    <w:rsid w:val="00925E10"/>
    <w:rsid w:val="00927CEC"/>
    <w:rsid w:val="00933563"/>
    <w:rsid w:val="009338D7"/>
    <w:rsid w:val="0093485F"/>
    <w:rsid w:val="00934AD8"/>
    <w:rsid w:val="00940778"/>
    <w:rsid w:val="009407A2"/>
    <w:rsid w:val="00940A89"/>
    <w:rsid w:val="00942023"/>
    <w:rsid w:val="009422DA"/>
    <w:rsid w:val="0094251E"/>
    <w:rsid w:val="00943C74"/>
    <w:rsid w:val="009441E2"/>
    <w:rsid w:val="00946890"/>
    <w:rsid w:val="00947441"/>
    <w:rsid w:val="0094747E"/>
    <w:rsid w:val="00947D21"/>
    <w:rsid w:val="00950466"/>
    <w:rsid w:val="00951FA0"/>
    <w:rsid w:val="00954F3E"/>
    <w:rsid w:val="009556D6"/>
    <w:rsid w:val="00955B1B"/>
    <w:rsid w:val="009572CA"/>
    <w:rsid w:val="00962A58"/>
    <w:rsid w:val="00964DDC"/>
    <w:rsid w:val="00964E5C"/>
    <w:rsid w:val="00965C2F"/>
    <w:rsid w:val="009725F5"/>
    <w:rsid w:val="009732D4"/>
    <w:rsid w:val="009817A9"/>
    <w:rsid w:val="00981F93"/>
    <w:rsid w:val="0098457D"/>
    <w:rsid w:val="00985C90"/>
    <w:rsid w:val="0098611B"/>
    <w:rsid w:val="00986A99"/>
    <w:rsid w:val="00990A70"/>
    <w:rsid w:val="00991B29"/>
    <w:rsid w:val="009922D7"/>
    <w:rsid w:val="009962D4"/>
    <w:rsid w:val="009A045F"/>
    <w:rsid w:val="009A0A9C"/>
    <w:rsid w:val="009A1596"/>
    <w:rsid w:val="009A3C26"/>
    <w:rsid w:val="009A5E5F"/>
    <w:rsid w:val="009A65E5"/>
    <w:rsid w:val="009A66AF"/>
    <w:rsid w:val="009B2B16"/>
    <w:rsid w:val="009B4806"/>
    <w:rsid w:val="009C2A97"/>
    <w:rsid w:val="009C3EEB"/>
    <w:rsid w:val="009C432A"/>
    <w:rsid w:val="009C5548"/>
    <w:rsid w:val="009C6194"/>
    <w:rsid w:val="009C6D43"/>
    <w:rsid w:val="009C6F36"/>
    <w:rsid w:val="009C732D"/>
    <w:rsid w:val="009D537E"/>
    <w:rsid w:val="009D5FCB"/>
    <w:rsid w:val="009D7A80"/>
    <w:rsid w:val="009E36B0"/>
    <w:rsid w:val="009E3CF0"/>
    <w:rsid w:val="009E54A0"/>
    <w:rsid w:val="009E58C5"/>
    <w:rsid w:val="009E7F03"/>
    <w:rsid w:val="009F0A5E"/>
    <w:rsid w:val="009F11DE"/>
    <w:rsid w:val="009F1615"/>
    <w:rsid w:val="009F2812"/>
    <w:rsid w:val="009F63BF"/>
    <w:rsid w:val="009F6D54"/>
    <w:rsid w:val="009F7C75"/>
    <w:rsid w:val="00A00BEF"/>
    <w:rsid w:val="00A037F2"/>
    <w:rsid w:val="00A0431F"/>
    <w:rsid w:val="00A04510"/>
    <w:rsid w:val="00A04E06"/>
    <w:rsid w:val="00A10124"/>
    <w:rsid w:val="00A10324"/>
    <w:rsid w:val="00A1399B"/>
    <w:rsid w:val="00A17177"/>
    <w:rsid w:val="00A20463"/>
    <w:rsid w:val="00A21D0B"/>
    <w:rsid w:val="00A26337"/>
    <w:rsid w:val="00A26732"/>
    <w:rsid w:val="00A30C07"/>
    <w:rsid w:val="00A31449"/>
    <w:rsid w:val="00A3327D"/>
    <w:rsid w:val="00A36FE8"/>
    <w:rsid w:val="00A45AA0"/>
    <w:rsid w:val="00A4745D"/>
    <w:rsid w:val="00A47C4A"/>
    <w:rsid w:val="00A5006A"/>
    <w:rsid w:val="00A504A8"/>
    <w:rsid w:val="00A52945"/>
    <w:rsid w:val="00A53D14"/>
    <w:rsid w:val="00A6536F"/>
    <w:rsid w:val="00A6567F"/>
    <w:rsid w:val="00A679A4"/>
    <w:rsid w:val="00A67E38"/>
    <w:rsid w:val="00A70447"/>
    <w:rsid w:val="00A70D21"/>
    <w:rsid w:val="00A70ECA"/>
    <w:rsid w:val="00A710D6"/>
    <w:rsid w:val="00A724A3"/>
    <w:rsid w:val="00A7485F"/>
    <w:rsid w:val="00A8388B"/>
    <w:rsid w:val="00A85436"/>
    <w:rsid w:val="00A92698"/>
    <w:rsid w:val="00A92D80"/>
    <w:rsid w:val="00A93EA1"/>
    <w:rsid w:val="00A94970"/>
    <w:rsid w:val="00A950CF"/>
    <w:rsid w:val="00A95AF7"/>
    <w:rsid w:val="00A96A2C"/>
    <w:rsid w:val="00AA0105"/>
    <w:rsid w:val="00AA0AFD"/>
    <w:rsid w:val="00AA2F78"/>
    <w:rsid w:val="00AA310E"/>
    <w:rsid w:val="00AA6093"/>
    <w:rsid w:val="00AA7D94"/>
    <w:rsid w:val="00AB046D"/>
    <w:rsid w:val="00AB4362"/>
    <w:rsid w:val="00AB549B"/>
    <w:rsid w:val="00AB63AB"/>
    <w:rsid w:val="00AC0C80"/>
    <w:rsid w:val="00AC27C1"/>
    <w:rsid w:val="00AC401C"/>
    <w:rsid w:val="00AC5576"/>
    <w:rsid w:val="00AC73A1"/>
    <w:rsid w:val="00AC7FD7"/>
    <w:rsid w:val="00AD05C3"/>
    <w:rsid w:val="00AD3CBC"/>
    <w:rsid w:val="00AD6235"/>
    <w:rsid w:val="00AD6B93"/>
    <w:rsid w:val="00AD7DE7"/>
    <w:rsid w:val="00AE1175"/>
    <w:rsid w:val="00AE16AA"/>
    <w:rsid w:val="00AE3049"/>
    <w:rsid w:val="00AE3D32"/>
    <w:rsid w:val="00AE470F"/>
    <w:rsid w:val="00AE57BE"/>
    <w:rsid w:val="00B01F48"/>
    <w:rsid w:val="00B04493"/>
    <w:rsid w:val="00B05BCA"/>
    <w:rsid w:val="00B0603C"/>
    <w:rsid w:val="00B06EA6"/>
    <w:rsid w:val="00B10EBD"/>
    <w:rsid w:val="00B11657"/>
    <w:rsid w:val="00B119D9"/>
    <w:rsid w:val="00B11E8D"/>
    <w:rsid w:val="00B155D8"/>
    <w:rsid w:val="00B20003"/>
    <w:rsid w:val="00B20920"/>
    <w:rsid w:val="00B22EE0"/>
    <w:rsid w:val="00B239F4"/>
    <w:rsid w:val="00B23F0E"/>
    <w:rsid w:val="00B2470E"/>
    <w:rsid w:val="00B247A6"/>
    <w:rsid w:val="00B267AF"/>
    <w:rsid w:val="00B27221"/>
    <w:rsid w:val="00B30737"/>
    <w:rsid w:val="00B313E6"/>
    <w:rsid w:val="00B326F8"/>
    <w:rsid w:val="00B35B31"/>
    <w:rsid w:val="00B35CF0"/>
    <w:rsid w:val="00B3629B"/>
    <w:rsid w:val="00B40E9F"/>
    <w:rsid w:val="00B460EA"/>
    <w:rsid w:val="00B463C6"/>
    <w:rsid w:val="00B47D81"/>
    <w:rsid w:val="00B47F88"/>
    <w:rsid w:val="00B50916"/>
    <w:rsid w:val="00B51C40"/>
    <w:rsid w:val="00B51FF0"/>
    <w:rsid w:val="00B5273C"/>
    <w:rsid w:val="00B61ECB"/>
    <w:rsid w:val="00B64EF1"/>
    <w:rsid w:val="00B65C6E"/>
    <w:rsid w:val="00B66649"/>
    <w:rsid w:val="00B7010C"/>
    <w:rsid w:val="00B7137E"/>
    <w:rsid w:val="00B71E4A"/>
    <w:rsid w:val="00B73D6A"/>
    <w:rsid w:val="00B73DDE"/>
    <w:rsid w:val="00B74B14"/>
    <w:rsid w:val="00B7794D"/>
    <w:rsid w:val="00B8580C"/>
    <w:rsid w:val="00B91AF6"/>
    <w:rsid w:val="00B91D16"/>
    <w:rsid w:val="00B94EA2"/>
    <w:rsid w:val="00BA79CF"/>
    <w:rsid w:val="00BA7A6D"/>
    <w:rsid w:val="00BA7F32"/>
    <w:rsid w:val="00BB43C1"/>
    <w:rsid w:val="00BB4BBC"/>
    <w:rsid w:val="00BB5478"/>
    <w:rsid w:val="00BB6890"/>
    <w:rsid w:val="00BB6B2E"/>
    <w:rsid w:val="00BC1136"/>
    <w:rsid w:val="00BC260D"/>
    <w:rsid w:val="00BC7871"/>
    <w:rsid w:val="00BC7CE3"/>
    <w:rsid w:val="00BD0D6A"/>
    <w:rsid w:val="00BD1BBA"/>
    <w:rsid w:val="00BD2BA5"/>
    <w:rsid w:val="00BD4147"/>
    <w:rsid w:val="00BD59BC"/>
    <w:rsid w:val="00BE1C8B"/>
    <w:rsid w:val="00BE2C55"/>
    <w:rsid w:val="00BE6AC1"/>
    <w:rsid w:val="00BE79D2"/>
    <w:rsid w:val="00BF13C7"/>
    <w:rsid w:val="00BF2D20"/>
    <w:rsid w:val="00BF33F2"/>
    <w:rsid w:val="00BF4BE7"/>
    <w:rsid w:val="00BF4E8E"/>
    <w:rsid w:val="00BF5FDA"/>
    <w:rsid w:val="00C00AAE"/>
    <w:rsid w:val="00C0116E"/>
    <w:rsid w:val="00C0204B"/>
    <w:rsid w:val="00C05F03"/>
    <w:rsid w:val="00C06204"/>
    <w:rsid w:val="00C06709"/>
    <w:rsid w:val="00C10251"/>
    <w:rsid w:val="00C1382D"/>
    <w:rsid w:val="00C15284"/>
    <w:rsid w:val="00C16668"/>
    <w:rsid w:val="00C17E56"/>
    <w:rsid w:val="00C20D7B"/>
    <w:rsid w:val="00C22D7B"/>
    <w:rsid w:val="00C234AD"/>
    <w:rsid w:val="00C24288"/>
    <w:rsid w:val="00C30C8A"/>
    <w:rsid w:val="00C32413"/>
    <w:rsid w:val="00C42574"/>
    <w:rsid w:val="00C429B5"/>
    <w:rsid w:val="00C45C04"/>
    <w:rsid w:val="00C4630E"/>
    <w:rsid w:val="00C52193"/>
    <w:rsid w:val="00C5315C"/>
    <w:rsid w:val="00C57795"/>
    <w:rsid w:val="00C57BBA"/>
    <w:rsid w:val="00C636B2"/>
    <w:rsid w:val="00C637EC"/>
    <w:rsid w:val="00C722B9"/>
    <w:rsid w:val="00C74CAE"/>
    <w:rsid w:val="00C77DBA"/>
    <w:rsid w:val="00C81AD9"/>
    <w:rsid w:val="00C85ADF"/>
    <w:rsid w:val="00C8700D"/>
    <w:rsid w:val="00C90180"/>
    <w:rsid w:val="00C903FA"/>
    <w:rsid w:val="00C90C68"/>
    <w:rsid w:val="00C93261"/>
    <w:rsid w:val="00C93AA3"/>
    <w:rsid w:val="00C9555F"/>
    <w:rsid w:val="00C971E1"/>
    <w:rsid w:val="00CA0474"/>
    <w:rsid w:val="00CA328F"/>
    <w:rsid w:val="00CA4165"/>
    <w:rsid w:val="00CA465F"/>
    <w:rsid w:val="00CA5FB5"/>
    <w:rsid w:val="00CA671D"/>
    <w:rsid w:val="00CA7294"/>
    <w:rsid w:val="00CA7333"/>
    <w:rsid w:val="00CA7A1E"/>
    <w:rsid w:val="00CB1260"/>
    <w:rsid w:val="00CB1863"/>
    <w:rsid w:val="00CB1A2A"/>
    <w:rsid w:val="00CB3A10"/>
    <w:rsid w:val="00CB4F2E"/>
    <w:rsid w:val="00CB6306"/>
    <w:rsid w:val="00CC2748"/>
    <w:rsid w:val="00CC4B96"/>
    <w:rsid w:val="00CC663E"/>
    <w:rsid w:val="00CD05F7"/>
    <w:rsid w:val="00CD2020"/>
    <w:rsid w:val="00CD2DA4"/>
    <w:rsid w:val="00CD57D7"/>
    <w:rsid w:val="00CD5931"/>
    <w:rsid w:val="00CE249B"/>
    <w:rsid w:val="00CE7180"/>
    <w:rsid w:val="00CF1430"/>
    <w:rsid w:val="00CF3C10"/>
    <w:rsid w:val="00CF73B2"/>
    <w:rsid w:val="00D005AA"/>
    <w:rsid w:val="00D025E5"/>
    <w:rsid w:val="00D031CD"/>
    <w:rsid w:val="00D07A97"/>
    <w:rsid w:val="00D10C54"/>
    <w:rsid w:val="00D14960"/>
    <w:rsid w:val="00D14A6F"/>
    <w:rsid w:val="00D15763"/>
    <w:rsid w:val="00D158D8"/>
    <w:rsid w:val="00D15E5C"/>
    <w:rsid w:val="00D1626F"/>
    <w:rsid w:val="00D17438"/>
    <w:rsid w:val="00D20073"/>
    <w:rsid w:val="00D2040D"/>
    <w:rsid w:val="00D26E9B"/>
    <w:rsid w:val="00D26F9C"/>
    <w:rsid w:val="00D271A6"/>
    <w:rsid w:val="00D31A02"/>
    <w:rsid w:val="00D326D2"/>
    <w:rsid w:val="00D32C47"/>
    <w:rsid w:val="00D33A3C"/>
    <w:rsid w:val="00D33DF0"/>
    <w:rsid w:val="00D34B9E"/>
    <w:rsid w:val="00D37D8F"/>
    <w:rsid w:val="00D37E4D"/>
    <w:rsid w:val="00D4053D"/>
    <w:rsid w:val="00D409B1"/>
    <w:rsid w:val="00D4496D"/>
    <w:rsid w:val="00D4557A"/>
    <w:rsid w:val="00D45AC4"/>
    <w:rsid w:val="00D45C51"/>
    <w:rsid w:val="00D4606F"/>
    <w:rsid w:val="00D472AC"/>
    <w:rsid w:val="00D50D1F"/>
    <w:rsid w:val="00D516A6"/>
    <w:rsid w:val="00D5575E"/>
    <w:rsid w:val="00D6332A"/>
    <w:rsid w:val="00D65417"/>
    <w:rsid w:val="00D66B9E"/>
    <w:rsid w:val="00D7164E"/>
    <w:rsid w:val="00D74AAA"/>
    <w:rsid w:val="00D75476"/>
    <w:rsid w:val="00D8038C"/>
    <w:rsid w:val="00D81362"/>
    <w:rsid w:val="00D81871"/>
    <w:rsid w:val="00D81E23"/>
    <w:rsid w:val="00D81EFC"/>
    <w:rsid w:val="00D8300B"/>
    <w:rsid w:val="00D8490A"/>
    <w:rsid w:val="00D95A43"/>
    <w:rsid w:val="00D97796"/>
    <w:rsid w:val="00D97D6C"/>
    <w:rsid w:val="00DA15E4"/>
    <w:rsid w:val="00DA3026"/>
    <w:rsid w:val="00DA3BCB"/>
    <w:rsid w:val="00DA5480"/>
    <w:rsid w:val="00DA70D5"/>
    <w:rsid w:val="00DB0ECD"/>
    <w:rsid w:val="00DB5CC8"/>
    <w:rsid w:val="00DB6D0F"/>
    <w:rsid w:val="00DC0294"/>
    <w:rsid w:val="00DC2C20"/>
    <w:rsid w:val="00DC59D1"/>
    <w:rsid w:val="00DC5A2A"/>
    <w:rsid w:val="00DC6152"/>
    <w:rsid w:val="00DC69E9"/>
    <w:rsid w:val="00DD476B"/>
    <w:rsid w:val="00DD7B59"/>
    <w:rsid w:val="00DE03C1"/>
    <w:rsid w:val="00DE24B9"/>
    <w:rsid w:val="00DE4C4F"/>
    <w:rsid w:val="00DE6035"/>
    <w:rsid w:val="00DE6F7E"/>
    <w:rsid w:val="00DE75BA"/>
    <w:rsid w:val="00DF0746"/>
    <w:rsid w:val="00DF28CF"/>
    <w:rsid w:val="00DF57E1"/>
    <w:rsid w:val="00DF5D19"/>
    <w:rsid w:val="00DF6DBC"/>
    <w:rsid w:val="00DF784B"/>
    <w:rsid w:val="00DF7E58"/>
    <w:rsid w:val="00E00F7E"/>
    <w:rsid w:val="00E05A3F"/>
    <w:rsid w:val="00E05C54"/>
    <w:rsid w:val="00E10714"/>
    <w:rsid w:val="00E218C3"/>
    <w:rsid w:val="00E2536F"/>
    <w:rsid w:val="00E25DBF"/>
    <w:rsid w:val="00E310A9"/>
    <w:rsid w:val="00E33266"/>
    <w:rsid w:val="00E33CCA"/>
    <w:rsid w:val="00E33F5B"/>
    <w:rsid w:val="00E35AE3"/>
    <w:rsid w:val="00E36364"/>
    <w:rsid w:val="00E3753D"/>
    <w:rsid w:val="00E37AB6"/>
    <w:rsid w:val="00E37BFD"/>
    <w:rsid w:val="00E401AA"/>
    <w:rsid w:val="00E45F5B"/>
    <w:rsid w:val="00E46F09"/>
    <w:rsid w:val="00E51702"/>
    <w:rsid w:val="00E55F11"/>
    <w:rsid w:val="00E56254"/>
    <w:rsid w:val="00E62EDE"/>
    <w:rsid w:val="00E63535"/>
    <w:rsid w:val="00E665A3"/>
    <w:rsid w:val="00E7163C"/>
    <w:rsid w:val="00E725F4"/>
    <w:rsid w:val="00E76A85"/>
    <w:rsid w:val="00E7727F"/>
    <w:rsid w:val="00E80726"/>
    <w:rsid w:val="00E81C5E"/>
    <w:rsid w:val="00E847E9"/>
    <w:rsid w:val="00E905DB"/>
    <w:rsid w:val="00E95640"/>
    <w:rsid w:val="00EA2707"/>
    <w:rsid w:val="00EA2CDC"/>
    <w:rsid w:val="00EA5722"/>
    <w:rsid w:val="00EA64BA"/>
    <w:rsid w:val="00EA6727"/>
    <w:rsid w:val="00EA7398"/>
    <w:rsid w:val="00EB3ACD"/>
    <w:rsid w:val="00EB3EFC"/>
    <w:rsid w:val="00EB41D5"/>
    <w:rsid w:val="00EB5732"/>
    <w:rsid w:val="00EB68B7"/>
    <w:rsid w:val="00EC0148"/>
    <w:rsid w:val="00EC2133"/>
    <w:rsid w:val="00EC2EF1"/>
    <w:rsid w:val="00EC354A"/>
    <w:rsid w:val="00EC5810"/>
    <w:rsid w:val="00EC6986"/>
    <w:rsid w:val="00ED02EB"/>
    <w:rsid w:val="00ED1106"/>
    <w:rsid w:val="00ED3F41"/>
    <w:rsid w:val="00ED4DAB"/>
    <w:rsid w:val="00ED7589"/>
    <w:rsid w:val="00ED7FEC"/>
    <w:rsid w:val="00EE062E"/>
    <w:rsid w:val="00EE23A0"/>
    <w:rsid w:val="00EE4C8C"/>
    <w:rsid w:val="00EE555D"/>
    <w:rsid w:val="00EE742C"/>
    <w:rsid w:val="00EF2092"/>
    <w:rsid w:val="00EF26D5"/>
    <w:rsid w:val="00EF3098"/>
    <w:rsid w:val="00EF4758"/>
    <w:rsid w:val="00EF69A2"/>
    <w:rsid w:val="00EF6C52"/>
    <w:rsid w:val="00EF77EE"/>
    <w:rsid w:val="00F00EE1"/>
    <w:rsid w:val="00F0388C"/>
    <w:rsid w:val="00F045F1"/>
    <w:rsid w:val="00F06977"/>
    <w:rsid w:val="00F11A3F"/>
    <w:rsid w:val="00F124EA"/>
    <w:rsid w:val="00F15A78"/>
    <w:rsid w:val="00F16645"/>
    <w:rsid w:val="00F22250"/>
    <w:rsid w:val="00F23A92"/>
    <w:rsid w:val="00F30D5D"/>
    <w:rsid w:val="00F32554"/>
    <w:rsid w:val="00F33972"/>
    <w:rsid w:val="00F41B54"/>
    <w:rsid w:val="00F4387D"/>
    <w:rsid w:val="00F4396D"/>
    <w:rsid w:val="00F44385"/>
    <w:rsid w:val="00F46BBE"/>
    <w:rsid w:val="00F5204A"/>
    <w:rsid w:val="00F552AE"/>
    <w:rsid w:val="00F63CA6"/>
    <w:rsid w:val="00F70345"/>
    <w:rsid w:val="00F70550"/>
    <w:rsid w:val="00F71966"/>
    <w:rsid w:val="00F755A7"/>
    <w:rsid w:val="00F81074"/>
    <w:rsid w:val="00F85675"/>
    <w:rsid w:val="00F86AEF"/>
    <w:rsid w:val="00F86E22"/>
    <w:rsid w:val="00F903A9"/>
    <w:rsid w:val="00F917E6"/>
    <w:rsid w:val="00F9202C"/>
    <w:rsid w:val="00F9299F"/>
    <w:rsid w:val="00F93547"/>
    <w:rsid w:val="00F943AE"/>
    <w:rsid w:val="00F951E8"/>
    <w:rsid w:val="00F96A19"/>
    <w:rsid w:val="00FA1D6F"/>
    <w:rsid w:val="00FA24F0"/>
    <w:rsid w:val="00FA3D32"/>
    <w:rsid w:val="00FB4D4C"/>
    <w:rsid w:val="00FB663C"/>
    <w:rsid w:val="00FC1571"/>
    <w:rsid w:val="00FC198D"/>
    <w:rsid w:val="00FC31FC"/>
    <w:rsid w:val="00FC544E"/>
    <w:rsid w:val="00FD4937"/>
    <w:rsid w:val="00FD5C0A"/>
    <w:rsid w:val="00FD6C2C"/>
    <w:rsid w:val="00FE2BDF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D77"/>
    <w:rPr>
      <w:rFonts w:ascii="Times New Roman" w:hAnsi="Times New Roman"/>
    </w:rPr>
  </w:style>
  <w:style w:type="paragraph" w:styleId="Heading1">
    <w:name w:val="heading 1"/>
    <w:basedOn w:val="Normal"/>
    <w:next w:val="R1T10"/>
    <w:qFormat/>
    <w:rsid w:val="007B557D"/>
    <w:pPr>
      <w:numPr>
        <w:numId w:val="1"/>
      </w:numPr>
      <w:spacing w:before="240" w:after="120"/>
      <w:ind w:left="567" w:hanging="567"/>
      <w:jc w:val="both"/>
      <w:outlineLvl w:val="0"/>
    </w:pPr>
    <w:rPr>
      <w:b/>
      <w:sz w:val="24"/>
    </w:rPr>
  </w:style>
  <w:style w:type="paragraph" w:styleId="Heading2">
    <w:name w:val="heading 2"/>
    <w:basedOn w:val="Heading1"/>
    <w:next w:val="R2T10"/>
    <w:qFormat/>
    <w:rsid w:val="007B557D"/>
    <w:pPr>
      <w:numPr>
        <w:ilvl w:val="1"/>
        <w:numId w:val="2"/>
      </w:numPr>
      <w:spacing w:before="120"/>
      <w:ind w:left="1134"/>
      <w:outlineLvl w:val="1"/>
    </w:pPr>
    <w:rPr>
      <w:sz w:val="22"/>
    </w:rPr>
  </w:style>
  <w:style w:type="paragraph" w:styleId="Heading3">
    <w:name w:val="heading 3"/>
    <w:basedOn w:val="Heading2"/>
    <w:next w:val="R3T10"/>
    <w:qFormat/>
    <w:rsid w:val="007B557D"/>
    <w:pPr>
      <w:numPr>
        <w:ilvl w:val="2"/>
        <w:numId w:val="3"/>
      </w:numPr>
      <w:ind w:left="1701"/>
      <w:outlineLvl w:val="2"/>
    </w:pPr>
    <w:rPr>
      <w:sz w:val="20"/>
    </w:rPr>
  </w:style>
  <w:style w:type="paragraph" w:styleId="Heading4">
    <w:name w:val="heading 4"/>
    <w:basedOn w:val="Heading1"/>
    <w:next w:val="R5T10"/>
    <w:qFormat/>
    <w:rsid w:val="007B557D"/>
    <w:pPr>
      <w:numPr>
        <w:ilvl w:val="3"/>
        <w:numId w:val="4"/>
      </w:numPr>
      <w:spacing w:before="120"/>
      <w:ind w:left="2552" w:hanging="850"/>
      <w:outlineLvl w:val="3"/>
    </w:pPr>
    <w:rPr>
      <w:sz w:val="20"/>
    </w:rPr>
  </w:style>
  <w:style w:type="paragraph" w:styleId="Heading5">
    <w:name w:val="heading 5"/>
    <w:basedOn w:val="Normal"/>
    <w:next w:val="NormalIndent"/>
    <w:qFormat/>
    <w:rsid w:val="007B557D"/>
    <w:pPr>
      <w:numPr>
        <w:ilvl w:val="4"/>
        <w:numId w:val="5"/>
      </w:numPr>
      <w:ind w:left="3402" w:hanging="85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7B557D"/>
    <w:pPr>
      <w:numPr>
        <w:ilvl w:val="5"/>
        <w:numId w:val="6"/>
      </w:num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7B557D"/>
    <w:pPr>
      <w:numPr>
        <w:ilvl w:val="6"/>
        <w:numId w:val="7"/>
      </w:numPr>
      <w:ind w:left="708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7B557D"/>
    <w:pPr>
      <w:numPr>
        <w:ilvl w:val="7"/>
        <w:numId w:val="8"/>
      </w:numPr>
      <w:ind w:left="708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7B557D"/>
    <w:pPr>
      <w:numPr>
        <w:ilvl w:val="8"/>
        <w:numId w:val="9"/>
      </w:num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B557D"/>
    <w:pPr>
      <w:ind w:left="708"/>
    </w:pPr>
  </w:style>
  <w:style w:type="paragraph" w:styleId="Footer">
    <w:name w:val="footer"/>
    <w:basedOn w:val="Normal"/>
    <w:link w:val="FooterChar"/>
    <w:uiPriority w:val="99"/>
    <w:rsid w:val="007B557D"/>
    <w:pPr>
      <w:tabs>
        <w:tab w:val="center" w:pos="4252"/>
        <w:tab w:val="right" w:pos="8504"/>
      </w:tabs>
      <w:ind w:left="567"/>
    </w:pPr>
    <w:rPr>
      <w:rFonts w:ascii="Palatino" w:hAnsi="Palatino"/>
      <w:sz w:val="8"/>
    </w:rPr>
  </w:style>
  <w:style w:type="paragraph" w:styleId="Header">
    <w:name w:val="header"/>
    <w:basedOn w:val="Normal"/>
    <w:rsid w:val="007B557D"/>
    <w:rPr>
      <w:b/>
      <w:sz w:val="18"/>
    </w:rPr>
  </w:style>
  <w:style w:type="paragraph" w:customStyle="1" w:styleId="TC24">
    <w:name w:val="TC24"/>
    <w:basedOn w:val="Normal"/>
    <w:rsid w:val="007B557D"/>
    <w:pPr>
      <w:jc w:val="center"/>
    </w:pPr>
    <w:rPr>
      <w:b/>
      <w:sz w:val="48"/>
    </w:rPr>
  </w:style>
  <w:style w:type="paragraph" w:customStyle="1" w:styleId="E16">
    <w:name w:val="E16"/>
    <w:basedOn w:val="Normal"/>
    <w:rsid w:val="007B557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sz w:val="32"/>
    </w:rPr>
  </w:style>
  <w:style w:type="paragraph" w:customStyle="1" w:styleId="PRL2">
    <w:name w:val="PRL2"/>
    <w:basedOn w:val="Normal"/>
    <w:rsid w:val="007B557D"/>
    <w:pPr>
      <w:keepLines/>
      <w:ind w:firstLine="1134"/>
      <w:jc w:val="both"/>
    </w:pPr>
  </w:style>
  <w:style w:type="paragraph" w:customStyle="1" w:styleId="PR2">
    <w:name w:val="PR2"/>
    <w:basedOn w:val="Normal"/>
    <w:rsid w:val="007B557D"/>
    <w:pPr>
      <w:keepLines/>
      <w:ind w:left="1134"/>
      <w:jc w:val="both"/>
    </w:pPr>
  </w:style>
  <w:style w:type="paragraph" w:customStyle="1" w:styleId="PR3">
    <w:name w:val="PR3"/>
    <w:basedOn w:val="Normal"/>
    <w:rsid w:val="007B557D"/>
    <w:pPr>
      <w:keepLines/>
      <w:ind w:left="1701"/>
      <w:jc w:val="both"/>
    </w:pPr>
  </w:style>
  <w:style w:type="paragraph" w:customStyle="1" w:styleId="PR4">
    <w:name w:val="PR4"/>
    <w:basedOn w:val="Normal"/>
    <w:rsid w:val="007B557D"/>
    <w:pPr>
      <w:keepLines/>
      <w:ind w:left="2268"/>
      <w:jc w:val="both"/>
    </w:pPr>
  </w:style>
  <w:style w:type="paragraph" w:customStyle="1" w:styleId="PR5">
    <w:name w:val="PR5"/>
    <w:basedOn w:val="Normal"/>
    <w:rsid w:val="007B557D"/>
    <w:pPr>
      <w:keepLines/>
      <w:ind w:left="2835"/>
      <w:jc w:val="both"/>
    </w:pPr>
  </w:style>
  <w:style w:type="paragraph" w:customStyle="1" w:styleId="PR2A">
    <w:name w:val="PR2A"/>
    <w:basedOn w:val="PR2"/>
    <w:rsid w:val="007B557D"/>
    <w:pPr>
      <w:ind w:hanging="142"/>
    </w:pPr>
  </w:style>
  <w:style w:type="paragraph" w:customStyle="1" w:styleId="PR3A">
    <w:name w:val="PR3A"/>
    <w:basedOn w:val="PR3"/>
    <w:rsid w:val="007B557D"/>
    <w:pPr>
      <w:ind w:hanging="142"/>
    </w:pPr>
  </w:style>
  <w:style w:type="paragraph" w:customStyle="1" w:styleId="PR4A">
    <w:name w:val="PR4A"/>
    <w:basedOn w:val="PR4"/>
    <w:rsid w:val="007B557D"/>
    <w:pPr>
      <w:ind w:hanging="142"/>
    </w:pPr>
  </w:style>
  <w:style w:type="paragraph" w:customStyle="1" w:styleId="PR5A">
    <w:name w:val="PR5A"/>
    <w:basedOn w:val="Normal"/>
    <w:rsid w:val="007B557D"/>
    <w:pPr>
      <w:ind w:left="2835" w:hanging="142"/>
      <w:jc w:val="both"/>
    </w:pPr>
  </w:style>
  <w:style w:type="paragraph" w:customStyle="1" w:styleId="PA9">
    <w:name w:val="PA9"/>
    <w:basedOn w:val="Normal"/>
    <w:rsid w:val="007B557D"/>
    <w:pPr>
      <w:ind w:left="5103"/>
      <w:jc w:val="both"/>
    </w:pPr>
  </w:style>
  <w:style w:type="paragraph" w:customStyle="1" w:styleId="R1T10">
    <w:name w:val="R1T10"/>
    <w:basedOn w:val="POL6"/>
    <w:rsid w:val="007B557D"/>
    <w:pPr>
      <w:ind w:left="568"/>
    </w:pPr>
    <w:rPr>
      <w:rFonts w:ascii="Times New Roman" w:hAnsi="Times New Roman"/>
      <w:sz w:val="20"/>
    </w:rPr>
  </w:style>
  <w:style w:type="paragraph" w:customStyle="1" w:styleId="R1T12">
    <w:name w:val="R1T12"/>
    <w:basedOn w:val="POL6"/>
    <w:rsid w:val="007B557D"/>
    <w:pPr>
      <w:ind w:left="567"/>
    </w:pPr>
    <w:rPr>
      <w:sz w:val="24"/>
    </w:rPr>
  </w:style>
  <w:style w:type="paragraph" w:customStyle="1" w:styleId="R1T6">
    <w:name w:val="R1T6"/>
    <w:basedOn w:val="POL6"/>
    <w:rsid w:val="007B557D"/>
    <w:pPr>
      <w:ind w:left="567"/>
    </w:pPr>
  </w:style>
  <w:style w:type="paragraph" w:customStyle="1" w:styleId="R1T8">
    <w:name w:val="R1T8"/>
    <w:basedOn w:val="POL6"/>
    <w:rsid w:val="007B557D"/>
    <w:pPr>
      <w:ind w:left="567"/>
    </w:pPr>
    <w:rPr>
      <w:sz w:val="16"/>
    </w:rPr>
  </w:style>
  <w:style w:type="paragraph" w:customStyle="1" w:styleId="R2T10">
    <w:name w:val="R2T10"/>
    <w:basedOn w:val="POL6"/>
    <w:rsid w:val="007B557D"/>
    <w:pPr>
      <w:ind w:left="1135"/>
    </w:pPr>
    <w:rPr>
      <w:rFonts w:ascii="Times New Roman" w:hAnsi="Times New Roman"/>
      <w:sz w:val="20"/>
    </w:rPr>
  </w:style>
  <w:style w:type="paragraph" w:customStyle="1" w:styleId="R2T12">
    <w:name w:val="R2T12"/>
    <w:basedOn w:val="POL6"/>
    <w:rsid w:val="007B557D"/>
    <w:pPr>
      <w:ind w:left="1134"/>
    </w:pPr>
    <w:rPr>
      <w:sz w:val="24"/>
    </w:rPr>
  </w:style>
  <w:style w:type="paragraph" w:customStyle="1" w:styleId="R2T6">
    <w:name w:val="R2T6"/>
    <w:basedOn w:val="POL6"/>
    <w:rsid w:val="007B557D"/>
    <w:pPr>
      <w:ind w:left="1134"/>
    </w:pPr>
  </w:style>
  <w:style w:type="paragraph" w:customStyle="1" w:styleId="R2T8">
    <w:name w:val="R2T8"/>
    <w:basedOn w:val="POL6"/>
    <w:rsid w:val="007B557D"/>
    <w:pPr>
      <w:ind w:left="1134"/>
    </w:pPr>
    <w:rPr>
      <w:sz w:val="16"/>
    </w:rPr>
  </w:style>
  <w:style w:type="paragraph" w:customStyle="1" w:styleId="R3T10">
    <w:name w:val="R3T10"/>
    <w:basedOn w:val="POL6"/>
    <w:rsid w:val="007B557D"/>
    <w:pPr>
      <w:ind w:left="1701"/>
    </w:pPr>
    <w:rPr>
      <w:rFonts w:ascii="Times New Roman" w:hAnsi="Times New Roman"/>
      <w:sz w:val="20"/>
    </w:rPr>
  </w:style>
  <w:style w:type="paragraph" w:customStyle="1" w:styleId="R3T12">
    <w:name w:val="R3T12"/>
    <w:basedOn w:val="POL6"/>
    <w:rsid w:val="007B557D"/>
    <w:pPr>
      <w:ind w:left="1701"/>
    </w:pPr>
    <w:rPr>
      <w:sz w:val="24"/>
    </w:rPr>
  </w:style>
  <w:style w:type="paragraph" w:customStyle="1" w:styleId="R3T6">
    <w:name w:val="R3T6"/>
    <w:basedOn w:val="POL6"/>
    <w:rsid w:val="007B557D"/>
    <w:pPr>
      <w:ind w:left="1701"/>
    </w:pPr>
  </w:style>
  <w:style w:type="paragraph" w:customStyle="1" w:styleId="R3T8">
    <w:name w:val="R3T8"/>
    <w:basedOn w:val="POL6"/>
    <w:rsid w:val="007B557D"/>
    <w:pPr>
      <w:ind w:left="1701"/>
    </w:pPr>
    <w:rPr>
      <w:sz w:val="16"/>
    </w:rPr>
  </w:style>
  <w:style w:type="paragraph" w:customStyle="1" w:styleId="R4T10">
    <w:name w:val="R4T10"/>
    <w:basedOn w:val="POL6"/>
    <w:rsid w:val="007B557D"/>
    <w:pPr>
      <w:ind w:left="2268"/>
    </w:pPr>
    <w:rPr>
      <w:rFonts w:ascii="Times New Roman" w:hAnsi="Times New Roman"/>
      <w:sz w:val="20"/>
    </w:rPr>
  </w:style>
  <w:style w:type="paragraph" w:customStyle="1" w:styleId="R4T12">
    <w:name w:val="R4T12"/>
    <w:basedOn w:val="POL6"/>
    <w:rsid w:val="007B557D"/>
    <w:pPr>
      <w:ind w:left="2268"/>
    </w:pPr>
    <w:rPr>
      <w:sz w:val="24"/>
    </w:rPr>
  </w:style>
  <w:style w:type="paragraph" w:customStyle="1" w:styleId="R4T8">
    <w:name w:val="R4T8"/>
    <w:basedOn w:val="POL6"/>
    <w:rsid w:val="007B557D"/>
    <w:pPr>
      <w:ind w:left="2268"/>
    </w:pPr>
    <w:rPr>
      <w:sz w:val="16"/>
    </w:rPr>
  </w:style>
  <w:style w:type="paragraph" w:customStyle="1" w:styleId="R5T10">
    <w:name w:val="R5T10"/>
    <w:basedOn w:val="POL6"/>
    <w:rsid w:val="007B557D"/>
    <w:pPr>
      <w:ind w:left="2552"/>
    </w:pPr>
    <w:rPr>
      <w:rFonts w:ascii="Times New Roman" w:hAnsi="Times New Roman"/>
      <w:sz w:val="20"/>
    </w:rPr>
  </w:style>
  <w:style w:type="paragraph" w:customStyle="1" w:styleId="R5T12">
    <w:name w:val="R5T12"/>
    <w:basedOn w:val="POL6"/>
    <w:rsid w:val="007B557D"/>
    <w:pPr>
      <w:ind w:left="2835"/>
    </w:pPr>
    <w:rPr>
      <w:sz w:val="24"/>
    </w:rPr>
  </w:style>
  <w:style w:type="paragraph" w:customStyle="1" w:styleId="R5T8">
    <w:name w:val="R5T8"/>
    <w:basedOn w:val="POL6"/>
    <w:rsid w:val="007B557D"/>
    <w:pPr>
      <w:ind w:left="2835"/>
    </w:pPr>
    <w:rPr>
      <w:sz w:val="16"/>
    </w:rPr>
  </w:style>
  <w:style w:type="paragraph" w:customStyle="1" w:styleId="R6T10">
    <w:name w:val="R6T10"/>
    <w:basedOn w:val="POL6"/>
    <w:rsid w:val="007B557D"/>
    <w:pPr>
      <w:ind w:left="3402"/>
    </w:pPr>
    <w:rPr>
      <w:rFonts w:ascii="Times New Roman" w:hAnsi="Times New Roman"/>
      <w:sz w:val="20"/>
    </w:rPr>
  </w:style>
  <w:style w:type="paragraph" w:customStyle="1" w:styleId="R6T12">
    <w:name w:val="R6T12"/>
    <w:basedOn w:val="POL6"/>
    <w:rsid w:val="007B557D"/>
    <w:pPr>
      <w:ind w:left="3402"/>
    </w:pPr>
    <w:rPr>
      <w:sz w:val="24"/>
    </w:rPr>
  </w:style>
  <w:style w:type="paragraph" w:customStyle="1" w:styleId="R6T8">
    <w:name w:val="R6T8"/>
    <w:basedOn w:val="POL6"/>
    <w:rsid w:val="007B557D"/>
    <w:pPr>
      <w:ind w:left="3402"/>
    </w:pPr>
    <w:rPr>
      <w:sz w:val="16"/>
    </w:rPr>
  </w:style>
  <w:style w:type="paragraph" w:customStyle="1" w:styleId="R7T10">
    <w:name w:val="R7T10"/>
    <w:basedOn w:val="R6T10"/>
    <w:rsid w:val="007B557D"/>
    <w:pPr>
      <w:ind w:left="4111" w:hanging="283"/>
    </w:pPr>
  </w:style>
  <w:style w:type="paragraph" w:customStyle="1" w:styleId="POL6">
    <w:name w:val="POL6"/>
    <w:basedOn w:val="Normal"/>
    <w:rsid w:val="007B557D"/>
    <w:pPr>
      <w:jc w:val="both"/>
    </w:pPr>
    <w:rPr>
      <w:rFonts w:ascii="Palatino" w:hAnsi="Palatino"/>
      <w:sz w:val="12"/>
    </w:rPr>
  </w:style>
  <w:style w:type="paragraph" w:customStyle="1" w:styleId="POL10">
    <w:name w:val="POL10"/>
    <w:basedOn w:val="POL6"/>
    <w:rsid w:val="007B557D"/>
    <w:rPr>
      <w:rFonts w:ascii="Times New Roman" w:hAnsi="Times New Roman"/>
      <w:sz w:val="20"/>
    </w:rPr>
  </w:style>
  <w:style w:type="paragraph" w:customStyle="1" w:styleId="POL12">
    <w:name w:val="POL12"/>
    <w:basedOn w:val="POL6"/>
    <w:rsid w:val="007B557D"/>
    <w:pPr>
      <w:jc w:val="center"/>
    </w:pPr>
    <w:rPr>
      <w:rFonts w:ascii="Times New Roman" w:hAnsi="Times New Roman"/>
      <w:sz w:val="36"/>
    </w:rPr>
  </w:style>
  <w:style w:type="paragraph" w:styleId="TOC1">
    <w:name w:val="toc 1"/>
    <w:basedOn w:val="Normal"/>
    <w:next w:val="Normal"/>
    <w:autoRedefine/>
    <w:semiHidden/>
    <w:rsid w:val="007B557D"/>
    <w:pPr>
      <w:tabs>
        <w:tab w:val="right" w:leader="dot" w:pos="9639"/>
      </w:tabs>
      <w:spacing w:before="240" w:after="120"/>
      <w:ind w:left="993" w:right="170" w:hanging="425"/>
    </w:pPr>
    <w:rPr>
      <w:b/>
    </w:rPr>
  </w:style>
  <w:style w:type="paragraph" w:styleId="TOC2">
    <w:name w:val="toc 2"/>
    <w:basedOn w:val="Normal"/>
    <w:next w:val="Normal"/>
    <w:autoRedefine/>
    <w:semiHidden/>
    <w:rsid w:val="007B557D"/>
    <w:pPr>
      <w:tabs>
        <w:tab w:val="right" w:pos="9639"/>
      </w:tabs>
      <w:ind w:left="1843" w:right="170" w:hanging="851"/>
    </w:pPr>
  </w:style>
  <w:style w:type="paragraph" w:styleId="DocumentMap">
    <w:name w:val="Document Map"/>
    <w:basedOn w:val="Normal"/>
    <w:semiHidden/>
    <w:rsid w:val="007B557D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4B40DD"/>
  </w:style>
  <w:style w:type="paragraph" w:styleId="BalloonText">
    <w:name w:val="Balloon Text"/>
    <w:basedOn w:val="Normal"/>
    <w:link w:val="BalloonTextChar"/>
    <w:rsid w:val="00C9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428"/>
    <w:pPr>
      <w:ind w:left="708"/>
    </w:pPr>
  </w:style>
  <w:style w:type="paragraph" w:styleId="NormalWeb">
    <w:name w:val="Normal (Web)"/>
    <w:basedOn w:val="Normal"/>
    <w:uiPriority w:val="99"/>
    <w:unhideWhenUsed/>
    <w:rsid w:val="0005328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C2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00B7A"/>
    <w:rPr>
      <w:rFonts w:ascii="Palatino" w:hAnsi="Palatino"/>
      <w:sz w:val="8"/>
    </w:rPr>
  </w:style>
  <w:style w:type="character" w:customStyle="1" w:styleId="rwrr">
    <w:name w:val="rwrr"/>
    <w:basedOn w:val="DefaultParagraphFont"/>
    <w:rsid w:val="00AC7FD7"/>
    <w:rPr>
      <w:color w:val="408CD9"/>
      <w:u w:val="single"/>
      <w:shd w:val="clear" w:color="auto" w:fill="FFFFFF"/>
    </w:rPr>
  </w:style>
  <w:style w:type="table" w:styleId="TableGrid">
    <w:name w:val="Table Grid"/>
    <w:basedOn w:val="TableNormal"/>
    <w:uiPriority w:val="59"/>
    <w:rsid w:val="00EF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31EBD"/>
  </w:style>
  <w:style w:type="paragraph" w:styleId="PlainText">
    <w:name w:val="Plain Text"/>
    <w:basedOn w:val="Normal"/>
    <w:link w:val="PlainTextChar"/>
    <w:uiPriority w:val="99"/>
    <w:unhideWhenUsed/>
    <w:rsid w:val="00B73D6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D6A"/>
    <w:rPr>
      <w:rFonts w:ascii="Consolas" w:eastAsiaTheme="minorHAnsi" w:hAnsi="Consolas" w:cs="Consolas"/>
      <w:sz w:val="21"/>
      <w:szCs w:val="21"/>
    </w:rPr>
  </w:style>
  <w:style w:type="paragraph" w:customStyle="1" w:styleId="Intgralebase">
    <w:name w:val="Intégrale_base"/>
    <w:rsid w:val="00DF57E1"/>
    <w:pPr>
      <w:spacing w:line="280" w:lineRule="exact"/>
    </w:pPr>
    <w:rPr>
      <w:rFonts w:ascii="Arial" w:eastAsia="Times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59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6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1935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850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298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551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515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726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266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604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738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99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50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97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81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0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7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2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6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3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1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605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31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59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318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246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69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420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8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12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32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3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102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964">
          <w:marLeft w:val="10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742">
          <w:marLeft w:val="17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214">
          <w:marLeft w:val="17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040">
          <w:marLeft w:val="17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867">
          <w:marLeft w:val="17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597">
          <w:marLeft w:val="17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440">
          <w:marLeft w:val="10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937">
          <w:marLeft w:val="17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311">
          <w:marLeft w:val="17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18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32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7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9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8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83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8566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23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71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15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1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5071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851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40750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7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3244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335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748">
          <w:marLeft w:val="154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6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1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0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JUGIFFAR\Bureau\CRR&#233;union%20SDDS%20-%20PE%20230309NVAD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EAA4-8043-480E-A87D-FAAC60EF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CRRéunion SDDS - PE 230309NVADRO</Template>
  <TotalTime>10</TotalTime>
  <Pages>4</Pages>
  <Words>1079</Words>
  <Characters>5936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CR704171 - modèle PE DGA SI Provisoire</vt:lpstr>
      <vt:lpstr>CR704171 - modèle PE DGA SI Provisoire</vt:lpstr>
    </vt:vector>
  </TitlesOfParts>
  <Company>CAPGEMINI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CR704171 - modèle PE DGA SI Provisoire</dc:title>
  <dc:subject>Préciser l'objet de la réunion</dc:subject>
  <dc:creator>GIFFARD Julien</dc:creator>
  <dc:description>en quelques lignes significatives</dc:description>
  <cp:lastModifiedBy>AUBRY Aurelie (auaubry)</cp:lastModifiedBy>
  <cp:revision>7</cp:revision>
  <cp:lastPrinted>2013-09-11T11:02:00Z</cp:lastPrinted>
  <dcterms:created xsi:type="dcterms:W3CDTF">2013-11-13T19:21:00Z</dcterms:created>
  <dcterms:modified xsi:type="dcterms:W3CDTF">2013-11-13T19:31:00Z</dcterms:modified>
</cp:coreProperties>
</file>